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cs="微软雅黑" w:eastAsiaTheme="minorEastAsia"/>
          <w:i w:val="0"/>
          <w:iCs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40"/>
          <w:szCs w:val="40"/>
          <w:lang w:val="en-US" w:eastAsia="zh-CN"/>
        </w:rPr>
        <w:t>关于象鼻岭水光互补农业光伏电站220kV升压站及送出线路工程</w:t>
      </w:r>
      <w:r>
        <w:rPr>
          <w:rFonts w:ascii="Times New Roman" w:hAnsi="Times New Roman" w:cs="Times New Roman" w:eastAsiaTheme="minorEastAsia"/>
          <w:b/>
          <w:bCs/>
          <w:sz w:val="40"/>
          <w:szCs w:val="40"/>
        </w:rPr>
        <w:t>竣工环境保护验收</w:t>
      </w:r>
      <w:r>
        <w:rPr>
          <w:rFonts w:hint="eastAsia" w:ascii="Times New Roman" w:hAnsi="Times New Roman" w:cs="Times New Roman"/>
          <w:b/>
          <w:bCs/>
          <w:sz w:val="40"/>
          <w:szCs w:val="40"/>
          <w:lang w:val="en-US" w:eastAsia="zh-CN"/>
        </w:rPr>
        <w:t>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根据《国务院关于修改〈建设项目竣工环境保护管理条例〉的决定》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国务院令第682号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，以及环保部《关于发布&lt;建设项目竣工环境保护验收暂行办法&gt;的公告》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国环规环评[2017]4号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，现将象鼻岭水光互补农业光伏电站220kV升压站及送出线路工程竣工环境保护验收内容（包括竣工验收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调查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报告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、验收意见）公示如下：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项目名称：象鼻岭水光互补农业光伏电站220kV升压站及送出线路工程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项目地点：贵州省威宁县玉龙镇田坝村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建设单位：国家电投集团贵州金元威宁能源股份有限公司象鼻岭水电站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公示时间：202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日至202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20个工作日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联系人：穆泓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联系电话：13595705999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公示期间，对上述公示内容如有异议，请以书面形式反馈，个人须署真实姓名，单位须加盖公章。</w:t>
      </w:r>
    </w:p>
    <w:p>
      <w:pPr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  <w:t>附件1：象鼻岭水光互补农业光伏电站220kV升压站及送出线路工程竣工环境保护验收调查报告表</w:t>
      </w:r>
    </w:p>
    <w:p>
      <w:pPr>
        <w:rPr>
          <w:rFonts w:hint="default" w:ascii="Times New Roman" w:hAnsi="Times New Roman" w:eastAsia="宋体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  <w:t>附件2：验收意见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NzMyYjFiYmE3NTc2NzNkMDE2ZGQyZjY1Zjc2NDgifQ=="/>
  </w:docVars>
  <w:rsids>
    <w:rsidRoot w:val="1260000C"/>
    <w:rsid w:val="1260000C"/>
    <w:rsid w:val="393B4680"/>
    <w:rsid w:val="533B7F38"/>
    <w:rsid w:val="6D821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425</Characters>
  <Lines>0</Lines>
  <Paragraphs>0</Paragraphs>
  <TotalTime>0</TotalTime>
  <ScaleCrop>false</ScaleCrop>
  <LinksUpToDate>false</LinksUpToDate>
  <CharactersWithSpaces>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2023-09-04T16:21:00Z</dcterms:created>
  <dc:creator>加贝</dc:creator>
  <cp:lastModifiedBy>YYF</cp:lastModifiedBy>
  <dcterms:modified xsi:type="dcterms:W3CDTF">2023-09-04T22:28:04Z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318A6371DF464277B147778F75559A3E_12</vt:lpwstr>
  </property>
</Properties>
</file>