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lang w:val="en-US" w:eastAsia="zh-CN"/>
        </w:rPr>
        <w:t xml:space="preserve">     </w:t>
      </w: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贵州能发电力燃料开发有限公司习水县东皇镇木担坝煤矿（优化重组）</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6118A7"/>
    <w:rsid w:val="00A96B1D"/>
    <w:rsid w:val="00D759B8"/>
    <w:rsid w:val="00D76B81"/>
    <w:rsid w:val="00F02A9A"/>
    <w:rsid w:val="3053021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82</Words>
  <Characters>468</Characters>
  <Lines>3</Lines>
  <Paragraphs>1</Paragraphs>
  <TotalTime>0</TotalTime>
  <ScaleCrop>false</ScaleCrop>
  <LinksUpToDate>false</LinksUpToDate>
  <CharactersWithSpaces>549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2020-04-03T02:26:00Z</dcterms:created>
  <dc:creator>君榕</dc:creator>
  <cp:lastModifiedBy>hp</cp:lastModifiedBy>
  <dcterms:modified xsi:type="dcterms:W3CDTF">2023-07-27T17:51:09Z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C332D2BB82FC48708D46A3D61D738B46</vt:lpwstr>
  </property>
</Properties>
</file>