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8"/>
          <w:szCs w:val="28"/>
          <w:lang w:val="en-US" w:eastAsia="zh-CN"/>
        </w:rPr>
      </w:pPr>
      <w:r>
        <w:rPr>
          <w:rFonts w:hint="eastAsia" w:ascii="宋体" w:hAnsi="宋体" w:eastAsia="宋体" w:cs="宋体"/>
          <w:b/>
          <w:bCs/>
          <w:color w:val="000000"/>
          <w:kern w:val="0"/>
          <w:sz w:val="28"/>
          <w:szCs w:val="28"/>
          <w:lang w:val="en-US" w:eastAsia="zh-CN"/>
        </w:rPr>
        <w:t>项目名称：</w:t>
      </w:r>
      <w:r>
        <w:rPr>
          <w:rFonts w:hint="eastAsia" w:ascii="宋体" w:hAnsi="宋体" w:eastAsia="宋体" w:cs="宋体"/>
          <w:color w:val="000000"/>
          <w:kern w:val="0"/>
          <w:sz w:val="28"/>
          <w:szCs w:val="28"/>
          <w:lang w:val="en-US" w:eastAsia="zh-CN"/>
        </w:rPr>
        <w:t xml:space="preserve"> 毛家河水电站尾工项目优化研究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default" w:ascii="宋体" w:hAnsi="宋体" w:eastAsia="宋体" w:cs="宋体"/>
          <w:color w:val="000000"/>
          <w:kern w:val="0"/>
          <w:sz w:val="28"/>
          <w:szCs w:val="28"/>
          <w:lang w:val="en-US" w:eastAsia="zh-CN"/>
        </w:rPr>
      </w:pPr>
      <w:r>
        <w:rPr>
          <w:rFonts w:hint="default" w:ascii="宋体" w:hAnsi="宋体" w:eastAsia="宋体" w:cs="宋体"/>
          <w:b/>
          <w:bCs/>
          <w:color w:val="000000"/>
          <w:kern w:val="0"/>
          <w:sz w:val="28"/>
          <w:szCs w:val="28"/>
          <w:lang w:val="en-US" w:eastAsia="zh-CN"/>
        </w:rPr>
        <w:t>推荐单位：</w:t>
      </w:r>
      <w:r>
        <w:rPr>
          <w:rFonts w:hint="default"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lang w:val="en-US" w:eastAsia="zh-CN"/>
        </w:rPr>
        <w:t>国家电投集团贵州金元股份有限公司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推荐奖项及等级：</w:t>
      </w:r>
      <w:r>
        <w:rPr>
          <w:rFonts w:hint="eastAsia" w:ascii="宋体" w:hAnsi="宋体" w:eastAsia="宋体" w:cs="宋体"/>
          <w:color w:val="000000"/>
          <w:kern w:val="0"/>
          <w:sz w:val="28"/>
          <w:szCs w:val="28"/>
          <w:lang w:val="en-US" w:eastAsia="zh-CN"/>
        </w:rPr>
        <w:t>省科技进步三等奖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8"/>
          <w:szCs w:val="28"/>
          <w:lang w:val="en-US" w:eastAsia="zh-CN"/>
        </w:rPr>
      </w:pPr>
      <w:r>
        <w:rPr>
          <w:rFonts w:hint="default" w:ascii="宋体" w:hAnsi="宋体" w:eastAsia="宋体" w:cs="宋体"/>
          <w:b/>
          <w:bCs/>
          <w:color w:val="000000"/>
          <w:kern w:val="0"/>
          <w:sz w:val="28"/>
          <w:szCs w:val="28"/>
          <w:lang w:val="en-US" w:eastAsia="zh-CN"/>
        </w:rPr>
        <w:t>项目简介：</w:t>
      </w:r>
      <w:r>
        <w:rPr>
          <w:rFonts w:hint="default" w:ascii="宋体" w:hAnsi="宋体" w:eastAsia="宋体" w:cs="宋体"/>
          <w:color w:val="000000"/>
          <w:kern w:val="0"/>
          <w:sz w:val="28"/>
          <w:szCs w:val="28"/>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firstLine="560" w:firstLineChars="200"/>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我国水电站是个复杂、庞大的工程，水电站的尾工项目主要是指当建筑物的各项工作已经进展完毕，所有的施工项目已经结束，各个施工单位的主要人员，各个使用的设备都全部的从施工现场撤离，所有的工程项目均处于初次试运营阶段或处于工程质量的保修阶段，因为其规划或设计等因素而导致有部分的工作无法满足运营的要求或与运营的标准有一定的偏差以至于未能完工而需要进一步继续完成的工程项目。尾工项目</w:t>
      </w:r>
      <w:r>
        <w:rPr>
          <w:rFonts w:hint="default" w:ascii="宋体" w:hAnsi="宋体" w:eastAsia="宋体" w:cs="宋体"/>
          <w:color w:val="000000"/>
          <w:kern w:val="0"/>
          <w:sz w:val="28"/>
          <w:szCs w:val="28"/>
          <w:lang w:val="en-US" w:eastAsia="zh-CN"/>
        </w:rPr>
        <w:t>是“二次经营”的重要阶段，是项目后补偿和实现纯利润的最佳时期，对提高项目整体经营效益起着决定性的作用。而一些项目就存在“重建设、轻尾工”的现象，忽视了项目尾工的时间成本和关键获取经济后补偿的环节，而失去后期可控、可得的低成本、甚至零成本的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firstLine="560" w:firstLineChars="200"/>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毛家河水电站投运后，现场还遗留大坝启闭机室封闭、大坝配电室修建、进厂公路硬化、尾水拦渣坎修建、业主营地修建、塔机拆除、渣场治理、水土保持等大量尾工，尾工工程点多面广，安全压力巨大，在以下尾工取得了技术优化研究成果，主要包括：</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firstLine="562" w:firstLineChars="200"/>
        <w:jc w:val="left"/>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大坝渗漏处理优化研究</w:t>
      </w:r>
      <w:bookmarkStart w:id="0" w:name="_GoBack"/>
      <w:bookmarkEnd w:id="0"/>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ightChars="0" w:firstLine="560" w:firstLineChars="200"/>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毛家河水电站大坝下闸蓄水以来对大坝下游坝面进行检查，统计大坝下游坝面浸、渗水位置共计24处，根据对大坝下游面渗水的分析，分析研究出大坝渗漏原因主要为沿混凝土浇筑层面的渗水，提出了对下游坝面渗水采用在坝顶钻孔灌浆处理的具体优化方式：1.渗水部位刻“V”形槽，深度不小于10cm，用与坝面颜色一致的高强砂浆或环氧胶泥封闭“V”形槽，预留排水管，排水管可采用直径约1cm的塑料软管；2.在坝顶上向坝体钻设灌浆孔，孔底需穿过渗水层面，钻孔数量至少应达到上游防渗层一个孔，坝体中部一个孔，必要时应布置多组灌浆孔，灌浆孔应彻底冲洗干净并用高压风吹干孔内积水；3.待坝后封堵材料达到设计强度之后采用超细水泥浆进行灌浆，灌浆自上游孔开灌，依次向下游灌浆，并持续至预埋排水管有水泥浆液渗出并与灌注水泥浆液浓度一致为止；4.灌浆必须确保连续，不得中断，因故中断应重新钻孔并灌浆，并封堵灌浆孔；5.灌浆压力经计算为0.3MPa，最终根据灌浆情况适时调整，灌浆浆液水灰比1：5、1：2，由稀至浓灌浆；6.灌完成后对下游坝面进行检查，若还存在线状渗水，应按方案继续钻孔灌浆，直至渗水处理完成为止。结合大坝工程实际，通过以上“截、排、堵、导”渗漏优化处理措施后，大坝渗漏得到明显的治理，确保毛家河水电站大坝水库安全运行。</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firstLine="562" w:firstLineChars="200"/>
        <w:jc w:val="left"/>
        <w:rPr>
          <w:rFonts w:hint="default"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线路PT波形畸变处理优化研究</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ightChars="0" w:firstLine="560" w:firstLineChars="200"/>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毛家河水电站220kV台毛线线路原PT是大连第二互感器集团公司生产的电容式电压互感器，型号为TYD220/√3-0.005H,电站于2014年12月投运，后台监控系统监视线路监测电压不稳定，与220kV母线电压比较，有一定误差，试验人员在互感器二次侧测量亦是如此，每月被调度考核电量折合经济损失约为4万元。理想情况下，电压波形是恒定频率和恒定波形的正弦波形。在实际中，导致电压畸变有电网谐波、发电设备产生谐波、非线性负载产生谐波等原因。如何找到电压畸变的根源，才能对症下药，彻底消除设备安全隐患。毛家河水电站组织成立技术攻关小组，通过查阅相关技术资料，查看分析故障录波仪测出的220kV台毛线路B、C相波形，通过反复的计算论证，最终判定为220kV台毛线路原PT存在生产缺陷，同时分析出PT一旦产生畸变会</w:t>
      </w:r>
      <w:r>
        <w:rPr>
          <w:rFonts w:hint="eastAsia" w:ascii="宋体" w:hAnsi="宋体" w:eastAsia="宋体" w:cs="宋体"/>
          <w:color w:val="000000"/>
          <w:kern w:val="0"/>
          <w:sz w:val="28"/>
          <w:szCs w:val="28"/>
          <w:lang w:val="zh-CN" w:eastAsia="zh-CN"/>
        </w:rPr>
        <w:t>对变送器、同期装置、</w:t>
      </w:r>
      <w:r>
        <w:rPr>
          <w:rFonts w:hint="eastAsia" w:ascii="宋体" w:hAnsi="宋体" w:eastAsia="宋体" w:cs="宋体"/>
          <w:color w:val="000000"/>
          <w:kern w:val="0"/>
          <w:sz w:val="28"/>
          <w:szCs w:val="28"/>
          <w:lang w:val="en-US" w:eastAsia="zh-CN"/>
        </w:rPr>
        <w:t>继电保护</w:t>
      </w:r>
      <w:r>
        <w:rPr>
          <w:rFonts w:hint="eastAsia" w:ascii="宋体" w:hAnsi="宋体" w:eastAsia="宋体" w:cs="宋体"/>
          <w:color w:val="000000"/>
          <w:kern w:val="0"/>
          <w:sz w:val="28"/>
          <w:szCs w:val="28"/>
          <w:lang w:val="zh-CN" w:eastAsia="zh-CN"/>
        </w:rPr>
        <w:t>、指示仪表、电能计量</w:t>
      </w:r>
      <w:r>
        <w:rPr>
          <w:rFonts w:hint="eastAsia" w:ascii="宋体" w:hAnsi="宋体" w:eastAsia="宋体" w:cs="宋体"/>
          <w:color w:val="000000"/>
          <w:kern w:val="0"/>
          <w:sz w:val="28"/>
          <w:szCs w:val="28"/>
          <w:lang w:val="en-US" w:eastAsia="zh-CN"/>
        </w:rPr>
        <w:t>造成</w:t>
      </w:r>
      <w:r>
        <w:rPr>
          <w:rFonts w:hint="eastAsia" w:ascii="宋体" w:hAnsi="宋体" w:eastAsia="宋体" w:cs="宋体"/>
          <w:color w:val="000000"/>
          <w:kern w:val="0"/>
          <w:sz w:val="28"/>
          <w:szCs w:val="28"/>
          <w:lang w:val="zh-CN" w:eastAsia="zh-CN"/>
        </w:rPr>
        <w:t>影响，对</w:t>
      </w:r>
      <w:r>
        <w:rPr>
          <w:rFonts w:hint="eastAsia" w:ascii="宋体" w:hAnsi="宋体" w:eastAsia="宋体" w:cs="宋体"/>
          <w:color w:val="000000"/>
          <w:kern w:val="0"/>
          <w:sz w:val="28"/>
          <w:szCs w:val="28"/>
          <w:lang w:val="en-US" w:eastAsia="zh-CN"/>
        </w:rPr>
        <w:t>送出线路和机组安全运行更是构成了非常大的威胁，经重新结合现场一次设备参数，研究计算相符合的线路PT设备选型。通过计算参数确定了新电容式互感器的选型，PT按新选型进行采购更换后，电压畸变问题得到解决，保障了毛家河水电站送出线路和机组的安全运行，其判别研究结果得到了充分的论证。</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Chars="200" w:right="0" w:rightChars="0"/>
        <w:jc w:val="left"/>
        <w:rPr>
          <w:rFonts w:hint="default"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三、业主营地的修建优化研究</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ightChars="0" w:firstLine="560" w:firstLineChars="200"/>
        <w:jc w:val="left"/>
        <w:rPr>
          <w:rFonts w:hint="default" w:ascii="宋体" w:hAnsi="宋体" w:eastAsia="宋体" w:cs="宋体"/>
          <w:color w:val="000000" w:themeColor="text1"/>
          <w:kern w:val="0"/>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设计位于毛家河水电站调压井上方的永久业主营地，因工程前期施工、地址灾害等原因，地行貌发生改变。营地选址处下游侧边坡，高约13米，长约120米，按照设计规范，边坡高度超过8米需使用C15的毛石混凝土，如按照设计施工，业主营地下游侧将建成一座高13米的混凝土大坝，仅此一项投资估算达276万，组织相关专业人员对毛家河水电站业主营地进行现场实地踏勘，通过重新论证优化营地下游侧边坡施工技术方案，提出边坡下层8米使用浆砌石挡墙，上层5米使用顶拱斜坡框架式的设计方案，该方案投资仅95万余元，虽使营地边坡向里面缩小了1米，总使用面积缩小了约120m</w:t>
      </w:r>
      <w:r>
        <w:rPr>
          <w:rFonts w:hint="eastAsia" w:ascii="宋体" w:hAnsi="宋体" w:eastAsia="宋体" w:cs="宋体"/>
          <w:color w:val="000000" w:themeColor="text1"/>
          <w:sz w:val="28"/>
          <w:szCs w:val="28"/>
          <w:vertAlign w:val="superscript"/>
          <w14:textFill>
            <w14:solidFill>
              <w14:schemeClr w14:val="tx1"/>
            </w14:solidFill>
          </w14:textFill>
        </w:rPr>
        <w:t>2</w:t>
      </w:r>
      <w:r>
        <w:rPr>
          <w:rFonts w:hint="eastAsia" w:ascii="宋体" w:hAnsi="宋体" w:eastAsia="宋体" w:cs="宋体"/>
          <w:color w:val="000000" w:themeColor="text1"/>
          <w:sz w:val="28"/>
          <w:szCs w:val="28"/>
          <w14:textFill>
            <w14:solidFill>
              <w14:schemeClr w14:val="tx1"/>
            </w14:solidFill>
          </w14:textFill>
        </w:rPr>
        <w:t>。但节约投资185万余元。使得营地工程投资成本得到有效控制，节约了工程投资费用。通过对营地边坡的优化研究，总结提炼了一种水利水电工程边坡的防护结构，取得了实用新型专利（专利号：ZL 2018 2 1398531.0）。</w:t>
      </w:r>
    </w:p>
    <w:p>
      <w:pPr>
        <w:jc w:val="both"/>
        <w:rPr>
          <w:rFonts w:ascii="宋体" w:hAnsi="宋体" w:eastAsia="宋体" w:cs="宋体"/>
          <w:color w:val="000000"/>
          <w:kern w:val="0"/>
          <w:sz w:val="24"/>
          <w:szCs w:val="24"/>
        </w:rPr>
      </w:pPr>
    </w:p>
    <w:p>
      <w:pPr>
        <w:keepNext w:val="0"/>
        <w:keepLines w:val="0"/>
        <w:widowControl/>
        <w:suppressLineNumbers w:val="0"/>
        <w:jc w:val="left"/>
        <w:rPr>
          <w:rFonts w:hint="default" w:ascii="STSongStd-Light-Acro" w:hAnsi="STSongStd-Light-Acro" w:eastAsia="STSongStd-Light-Acro" w:cs="STSongStd-Light-Acro"/>
          <w:color w:val="000000"/>
          <w:kern w:val="0"/>
          <w:sz w:val="30"/>
          <w:szCs w:val="30"/>
          <w:lang w:val="en-US" w:eastAsia="zh-CN" w:bidi="ar"/>
        </w:rPr>
      </w:pPr>
      <w:r>
        <w:rPr>
          <w:rFonts w:hint="default" w:ascii="STSongStd-Light-Acro" w:hAnsi="STSongStd-Light-Acro" w:eastAsia="STSongStd-Light-Acro" w:cs="STSongStd-Light-Acro"/>
          <w:color w:val="000000"/>
          <w:kern w:val="0"/>
          <w:sz w:val="30"/>
          <w:szCs w:val="30"/>
          <w:lang w:val="en-US" w:eastAsia="zh-CN" w:bidi="ar"/>
        </w:rPr>
        <w:t xml:space="preserve"> </w:t>
      </w:r>
    </w:p>
    <w:p>
      <w:pPr>
        <w:keepNext w:val="0"/>
        <w:keepLines w:val="0"/>
        <w:widowControl/>
        <w:suppressLineNumbers w:val="0"/>
        <w:jc w:val="left"/>
        <w:rPr>
          <w:rFonts w:hint="default" w:ascii="STSongStd-Light-Acro" w:hAnsi="STSongStd-Light-Acro" w:eastAsia="STSongStd-Light-Acro" w:cs="STSongStd-Light-Acro"/>
          <w:color w:val="000000"/>
          <w:kern w:val="0"/>
          <w:sz w:val="30"/>
          <w:szCs w:val="30"/>
          <w:lang w:val="en-US" w:eastAsia="zh-CN" w:bidi="ar"/>
        </w:rPr>
      </w:pPr>
    </w:p>
    <w:p>
      <w:pPr>
        <w:keepNext w:val="0"/>
        <w:keepLines w:val="0"/>
        <w:widowControl/>
        <w:suppressLineNumbers w:val="0"/>
        <w:jc w:val="left"/>
        <w:rPr>
          <w:rFonts w:hint="default" w:ascii="STSongStd-Light-Acro" w:hAnsi="STSongStd-Light-Acro" w:eastAsia="STSongStd-Light-Acro" w:cs="STSongStd-Light-Acro"/>
          <w:color w:val="000000"/>
          <w:kern w:val="0"/>
          <w:sz w:val="30"/>
          <w:szCs w:val="30"/>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8"/>
          <w:szCs w:val="28"/>
          <w:lang w:val="en-US" w:eastAsia="zh-CN"/>
        </w:rPr>
      </w:pPr>
      <w:r>
        <w:rPr>
          <w:rFonts w:hint="default" w:ascii="宋体" w:hAnsi="宋体" w:eastAsia="宋体" w:cs="宋体"/>
          <w:b/>
          <w:bCs/>
          <w:color w:val="000000"/>
          <w:kern w:val="0"/>
          <w:sz w:val="28"/>
          <w:szCs w:val="28"/>
          <w:lang w:val="en-US" w:eastAsia="zh-CN"/>
        </w:rPr>
        <w:t>主要完成单位及创新推广贡献：</w:t>
      </w:r>
      <w:r>
        <w:rPr>
          <w:rFonts w:hint="default" w:ascii="宋体" w:hAnsi="宋体" w:eastAsia="宋体" w:cs="宋体"/>
          <w:color w:val="000000"/>
          <w:kern w:val="0"/>
          <w:sz w:val="28"/>
          <w:szCs w:val="28"/>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firstLine="562" w:firstLineChars="200"/>
        <w:jc w:val="left"/>
        <w:rPr>
          <w:rFonts w:hint="default" w:ascii="宋体" w:hAnsi="宋体" w:eastAsia="宋体" w:cs="宋体"/>
          <w:color w:val="000000"/>
          <w:kern w:val="0"/>
          <w:sz w:val="28"/>
          <w:szCs w:val="28"/>
          <w:lang w:val="en-US" w:eastAsia="zh-CN"/>
        </w:rPr>
      </w:pPr>
      <w:r>
        <w:rPr>
          <w:rFonts w:hint="eastAsia" w:ascii="宋体" w:hAnsi="宋体" w:eastAsia="宋体" w:cs="宋体"/>
          <w:b/>
          <w:bCs/>
          <w:color w:val="000000"/>
          <w:kern w:val="0"/>
          <w:sz w:val="28"/>
          <w:szCs w:val="28"/>
          <w:lang w:val="en-US" w:eastAsia="zh-CN"/>
        </w:rPr>
        <w:t>贵州中水能源股份有限公司中源分公司</w:t>
      </w:r>
      <w:r>
        <w:rPr>
          <w:rFonts w:hint="default" w:ascii="宋体" w:hAnsi="宋体" w:eastAsia="宋体" w:cs="宋体"/>
          <w:b/>
          <w:bCs/>
          <w:color w:val="000000"/>
          <w:kern w:val="0"/>
          <w:sz w:val="28"/>
          <w:szCs w:val="28"/>
          <w:lang w:val="en-US" w:eastAsia="zh-CN"/>
        </w:rPr>
        <w:t>：</w:t>
      </w:r>
      <w:r>
        <w:rPr>
          <w:rFonts w:hint="eastAsia" w:ascii="宋体" w:hAnsi="宋体" w:eastAsia="宋体" w:cs="宋体"/>
          <w:color w:val="000000"/>
          <w:kern w:val="0"/>
          <w:sz w:val="28"/>
          <w:szCs w:val="28"/>
          <w:lang w:val="en-US" w:eastAsia="zh-CN"/>
        </w:rPr>
        <w:t>做为毛家河水电站运营管理单位，</w:t>
      </w:r>
      <w:r>
        <w:rPr>
          <w:rFonts w:hint="default" w:ascii="宋体" w:hAnsi="宋体" w:eastAsia="宋体" w:cs="宋体"/>
          <w:color w:val="000000"/>
          <w:kern w:val="0"/>
          <w:sz w:val="28"/>
          <w:szCs w:val="28"/>
          <w:lang w:val="en-US" w:eastAsia="zh-CN"/>
        </w:rPr>
        <w:t>采用“旁站式”的现场监管、每日召开协调会、加重现场违章考核等方式加强现场管控，目前各施工点正安全有序推进。提出要通过遗留尾工和设备缺陷的治理，实现厂容厂貌“三月一小变，一年一大变”的目标，全力打造企业的新形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firstLine="560" w:firstLineChars="200"/>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ab/>
      </w:r>
    </w:p>
    <w:p>
      <w:pPr>
        <w:widowControl/>
        <w:ind w:firstLine="480"/>
        <w:jc w:val="left"/>
        <w:rPr>
          <w:rFonts w:ascii="宋体" w:hAnsi="宋体" w:eastAsia="宋体" w:cs="宋体"/>
          <w:color w:val="FF0000"/>
          <w:kern w:val="0"/>
          <w:sz w:val="28"/>
          <w:szCs w:val="28"/>
        </w:rPr>
      </w:pPr>
      <w:r>
        <w:rPr>
          <w:rFonts w:hint="eastAsia" w:ascii="宋体" w:hAnsi="宋体" w:eastAsia="宋体" w:cs="宋体"/>
          <w:b/>
          <w:bCs/>
          <w:color w:val="000000"/>
          <w:kern w:val="0"/>
          <w:sz w:val="28"/>
          <w:szCs w:val="28"/>
          <w:lang w:val="en-US" w:eastAsia="zh-CN"/>
        </w:rPr>
        <w:t>中国电建集团</w:t>
      </w:r>
      <w:r>
        <w:rPr>
          <w:rFonts w:hint="default" w:ascii="宋体" w:hAnsi="宋体" w:eastAsia="宋体" w:cs="宋体"/>
          <w:b/>
          <w:bCs/>
          <w:color w:val="000000"/>
          <w:kern w:val="0"/>
          <w:sz w:val="28"/>
          <w:szCs w:val="28"/>
          <w:lang w:val="en-US" w:eastAsia="zh-CN"/>
        </w:rPr>
        <w:t>贵阳勘测设计研究院有限公司</w:t>
      </w:r>
      <w:r>
        <w:rPr>
          <w:rFonts w:hint="eastAsia" w:ascii="宋体" w:hAnsi="宋体" w:eastAsia="宋体" w:cs="宋体"/>
          <w:b/>
          <w:bCs/>
          <w:color w:val="000000"/>
          <w:kern w:val="0"/>
          <w:sz w:val="28"/>
          <w:szCs w:val="28"/>
          <w:lang w:val="en-US" w:eastAsia="zh-CN"/>
        </w:rPr>
        <w:t>：</w:t>
      </w:r>
      <w:r>
        <w:rPr>
          <w:rFonts w:hint="eastAsia" w:ascii="宋体" w:hAnsi="宋体" w:eastAsia="宋体" w:cs="宋体"/>
          <w:color w:val="000000"/>
          <w:kern w:val="0"/>
          <w:sz w:val="28"/>
          <w:szCs w:val="28"/>
          <w:lang w:val="en-US" w:eastAsia="zh-CN"/>
        </w:rPr>
        <w:t>中国电建集团</w:t>
      </w:r>
      <w:r>
        <w:rPr>
          <w:rFonts w:hint="default" w:ascii="宋体" w:hAnsi="宋体" w:eastAsia="宋体" w:cs="宋体"/>
          <w:color w:val="000000"/>
          <w:kern w:val="0"/>
          <w:sz w:val="28"/>
          <w:szCs w:val="28"/>
          <w:lang w:val="en-US" w:eastAsia="zh-CN"/>
        </w:rPr>
        <w:t>贵阳勘测设计研究院有限公司</w:t>
      </w:r>
      <w:r>
        <w:rPr>
          <w:rFonts w:hint="eastAsia" w:ascii="宋体" w:hAnsi="宋体" w:eastAsia="宋体" w:cs="宋体"/>
          <w:color w:val="000000"/>
          <w:kern w:val="0"/>
          <w:sz w:val="28"/>
          <w:szCs w:val="28"/>
          <w:lang w:val="en-US" w:eastAsia="zh-CN"/>
        </w:rPr>
        <w:t>做为毛家河水电站设计单位，积极协调设计人员参与毛家河水电站尾工设计优化工作</w:t>
      </w:r>
      <w:r>
        <w:rPr>
          <w:rFonts w:hint="eastAsia" w:ascii="宋体" w:hAnsi="宋体" w:eastAsia="宋体" w:cs="宋体"/>
          <w:color w:val="000000"/>
          <w:kern w:val="0"/>
          <w:sz w:val="28"/>
          <w:szCs w:val="28"/>
          <w:lang w:val="en-US" w:eastAsia="zh-CN" w:bidi="ar"/>
        </w:rPr>
        <w:t>。大坝渗漏处理的设计按时按质完成保证了毛家河水电站大坝水库的安全运行；根据现场用地平面空间有限的实际情况，调整优化业主营地总平面中的单体建筑布局，支护设计调整为采用格构、锚喷支护加仰斜式挡土墙组合的方式，尽量减少对后边坡的开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4"/>
          <w:szCs w:val="24"/>
          <w:lang w:val="en-US" w:eastAsia="zh-CN"/>
        </w:rPr>
      </w:pPr>
    </w:p>
    <w:p>
      <w:pPr>
        <w:keepNext w:val="0"/>
        <w:keepLines w:val="0"/>
        <w:widowControl/>
        <w:suppressLineNumbers w:val="0"/>
        <w:jc w:val="left"/>
        <w:rPr>
          <w:rFonts w:hint="default" w:ascii="宋体" w:hAnsi="宋体" w:eastAsia="宋体" w:cs="宋体"/>
          <w:b/>
          <w:bCs/>
          <w:color w:val="000000"/>
          <w:kern w:val="0"/>
          <w:sz w:val="24"/>
          <w:szCs w:val="24"/>
          <w:lang w:val="en-US" w:eastAsia="zh-CN" w:bidi="ar"/>
        </w:rPr>
      </w:pPr>
      <w:r>
        <w:rPr>
          <w:rFonts w:hint="default" w:ascii="宋体" w:hAnsi="宋体" w:eastAsia="宋体" w:cs="宋体"/>
          <w:b/>
          <w:bCs/>
          <w:color w:val="000000"/>
          <w:kern w:val="0"/>
          <w:sz w:val="28"/>
          <w:szCs w:val="28"/>
          <w:lang w:val="en-US" w:eastAsia="zh-CN" w:bidi="ar"/>
        </w:rPr>
        <w:t>主要知识产权证明目录：</w:t>
      </w:r>
      <w:r>
        <w:rPr>
          <w:rFonts w:hint="default" w:ascii="宋体" w:hAnsi="宋体" w:eastAsia="宋体" w:cs="宋体"/>
          <w:b/>
          <w:bCs/>
          <w:color w:val="000000"/>
          <w:kern w:val="0"/>
          <w:sz w:val="24"/>
          <w:szCs w:val="24"/>
          <w:lang w:val="en-US" w:eastAsia="zh-CN" w:bidi="ar"/>
        </w:rPr>
        <w:t xml:space="preserve"> </w:t>
      </w:r>
    </w:p>
    <w:tbl>
      <w:tblPr>
        <w:tblStyle w:val="3"/>
        <w:tblW w:w="5052" w:type="pct"/>
        <w:tblInd w:w="0" w:type="dxa"/>
        <w:tblLayout w:type="fixed"/>
        <w:tblCellMar>
          <w:top w:w="0" w:type="dxa"/>
          <w:left w:w="108" w:type="dxa"/>
          <w:bottom w:w="0" w:type="dxa"/>
          <w:right w:w="108" w:type="dxa"/>
        </w:tblCellMar>
      </w:tblPr>
      <w:tblGrid>
        <w:gridCol w:w="756"/>
        <w:gridCol w:w="1186"/>
        <w:gridCol w:w="819"/>
        <w:gridCol w:w="1118"/>
        <w:gridCol w:w="886"/>
        <w:gridCol w:w="1036"/>
        <w:gridCol w:w="955"/>
        <w:gridCol w:w="941"/>
        <w:gridCol w:w="914"/>
      </w:tblGrid>
      <w:tr>
        <w:tblPrEx>
          <w:tblCellMar>
            <w:top w:w="0" w:type="dxa"/>
            <w:left w:w="108" w:type="dxa"/>
            <w:bottom w:w="0" w:type="dxa"/>
            <w:right w:w="108" w:type="dxa"/>
          </w:tblCellMar>
        </w:tblPrEx>
        <w:trPr>
          <w:trHeight w:val="1940" w:hRule="atLeast"/>
        </w:trPr>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知识产权（标准）类别</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知识产权（标准）具</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体名称</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国家（地区）</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授权号（标准编号）</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授权（标准发布）日期</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证书编号（标准批准发布部 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权利人</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（标准</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起草单</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位）</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发明人</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（标准</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起草</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发明专利（标准）有效状态</w:t>
            </w:r>
          </w:p>
        </w:tc>
      </w:tr>
      <w:tr>
        <w:tblPrEx>
          <w:tblCellMar>
            <w:top w:w="0" w:type="dxa"/>
            <w:left w:w="108" w:type="dxa"/>
            <w:bottom w:w="0" w:type="dxa"/>
            <w:right w:w="108" w:type="dxa"/>
          </w:tblCellMar>
        </w:tblPrEx>
        <w:trPr>
          <w:trHeight w:val="840" w:hRule="atLeast"/>
        </w:trPr>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实用新型专利</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一种水利水电工程边坡的防护结构</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中国</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ZL 201821398531.0</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2019年07月12日</w:t>
            </w:r>
          </w:p>
        </w:tc>
        <w:tc>
          <w:tcPr>
            <w:tcW w:w="6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国家知识产权局</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蒋红军</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蒋红军</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有效</w:t>
            </w:r>
          </w:p>
        </w:tc>
      </w:tr>
    </w:tbl>
    <w:p>
      <w:pPr>
        <w:keepNext w:val="0"/>
        <w:keepLines w:val="0"/>
        <w:widowControl/>
        <w:suppressLineNumbers w:val="0"/>
        <w:jc w:val="left"/>
        <w:rPr>
          <w:rFonts w:hint="default" w:ascii="宋体" w:hAnsi="宋体" w:eastAsia="宋体" w:cs="宋体"/>
          <w:b/>
          <w:bCs/>
          <w:color w:val="000000"/>
          <w:kern w:val="0"/>
          <w:sz w:val="24"/>
          <w:szCs w:val="24"/>
          <w:lang w:val="en-US" w:eastAsia="zh-CN" w:bidi="ar"/>
        </w:rPr>
      </w:pPr>
    </w:p>
    <w:p>
      <w:pPr>
        <w:keepNext w:val="0"/>
        <w:keepLines w:val="0"/>
        <w:widowControl/>
        <w:suppressLineNumbers w:val="0"/>
        <w:jc w:val="left"/>
        <w:rPr>
          <w:rFonts w:hint="default" w:ascii="宋体" w:hAnsi="宋体" w:eastAsia="宋体" w:cs="宋体"/>
          <w:b/>
          <w:bCs/>
          <w:color w:val="000000"/>
          <w:kern w:val="0"/>
          <w:sz w:val="24"/>
          <w:szCs w:val="24"/>
          <w:lang w:val="en-US" w:eastAsia="zh-CN" w:bidi="ar"/>
        </w:rPr>
      </w:pPr>
      <w:r>
        <w:rPr>
          <w:rFonts w:hint="default" w:ascii="宋体" w:hAnsi="宋体" w:eastAsia="宋体" w:cs="宋体"/>
          <w:b/>
          <w:bCs/>
          <w:color w:val="000000"/>
          <w:kern w:val="0"/>
          <w:sz w:val="24"/>
          <w:szCs w:val="24"/>
          <w:lang w:val="en-US" w:eastAsia="zh-CN" w:bidi="ar"/>
        </w:rPr>
        <w:t xml:space="preserve">主要完成人情况表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姓名：</w:t>
      </w:r>
      <w:r>
        <w:rPr>
          <w:rFonts w:hint="eastAsia" w:ascii="宋体" w:hAnsi="宋体" w:eastAsia="宋体" w:cs="宋体"/>
          <w:color w:val="000000"/>
          <w:kern w:val="0"/>
          <w:sz w:val="24"/>
          <w:szCs w:val="24"/>
          <w:lang w:val="en-US" w:eastAsia="zh-CN" w:bidi="ar"/>
        </w:rPr>
        <w:t>任廷华</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 xml:space="preserve">排名： 1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技术职称：</w:t>
      </w:r>
      <w:r>
        <w:rPr>
          <w:rFonts w:hint="eastAsia" w:ascii="宋体" w:hAnsi="宋体" w:eastAsia="宋体" w:cs="宋体"/>
          <w:color w:val="000000"/>
          <w:kern w:val="0"/>
          <w:sz w:val="24"/>
          <w:szCs w:val="24"/>
          <w:lang w:val="en-US" w:eastAsia="zh-CN" w:bidi="ar"/>
        </w:rPr>
        <w:t>高工</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工作单位：</w:t>
      </w:r>
      <w:r>
        <w:rPr>
          <w:rFonts w:hint="eastAsia" w:ascii="宋体" w:hAnsi="宋体" w:eastAsia="宋体" w:cs="宋体"/>
          <w:color w:val="000000"/>
          <w:kern w:val="0"/>
          <w:sz w:val="24"/>
          <w:szCs w:val="24"/>
          <w:lang w:val="en-US" w:eastAsia="zh-CN"/>
        </w:rPr>
        <w:t>贵州中水能源股份有限公司中源分公司</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完成单位：</w:t>
      </w:r>
      <w:r>
        <w:rPr>
          <w:rFonts w:hint="eastAsia" w:ascii="宋体" w:hAnsi="宋体" w:eastAsia="宋体" w:cs="宋体"/>
          <w:color w:val="000000"/>
          <w:kern w:val="0"/>
          <w:sz w:val="24"/>
          <w:szCs w:val="24"/>
          <w:lang w:val="en-US" w:eastAsia="zh-CN"/>
        </w:rPr>
        <w:t>贵州中水能源股份有限公司中源分公司</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 xml:space="preserve">对本项目技术创造性贡献： </w:t>
      </w:r>
    </w:p>
    <w:p>
      <w:pPr>
        <w:keepNext w:val="0"/>
        <w:keepLines w:val="0"/>
        <w:widowControl/>
        <w:suppressLineNumbers w:val="0"/>
        <w:ind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积极协调设计院、施工单位和贵州金元，主动解决工程遗留问题。</w:t>
      </w:r>
      <w:r>
        <w:rPr>
          <w:rFonts w:hint="default" w:ascii="宋体" w:hAnsi="宋体" w:eastAsia="宋体" w:cs="宋体"/>
          <w:color w:val="000000"/>
          <w:kern w:val="0"/>
          <w:sz w:val="24"/>
          <w:szCs w:val="24"/>
          <w:lang w:val="en-US" w:eastAsia="zh-CN" w:bidi="ar"/>
        </w:rPr>
        <w:t>“高、严、细、实”的作风要求，带头值班、每天巡查现场、重要事项到场</w:t>
      </w: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在他的带领下，取得了遗留尾工“歼灭战”</w:t>
      </w:r>
      <w:r>
        <w:rPr>
          <w:rFonts w:hint="eastAsia" w:ascii="宋体" w:hAnsi="宋体" w:eastAsia="宋体" w:cs="宋体"/>
          <w:color w:val="000000"/>
          <w:kern w:val="0"/>
          <w:sz w:val="24"/>
          <w:szCs w:val="24"/>
          <w:lang w:val="en-US" w:eastAsia="zh-CN" w:bidi="ar"/>
        </w:rPr>
        <w:t>的胜利</w:t>
      </w:r>
      <w:r>
        <w:rPr>
          <w:rFonts w:hint="default" w:ascii="宋体" w:hAnsi="宋体" w:eastAsia="宋体" w:cs="宋体"/>
          <w:color w:val="000000"/>
          <w:kern w:val="0"/>
          <w:sz w:val="24"/>
          <w:szCs w:val="24"/>
          <w:lang w:val="en-US" w:eastAsia="zh-CN" w:bidi="ar"/>
        </w:rPr>
        <w:t>，实现</w:t>
      </w:r>
      <w:r>
        <w:rPr>
          <w:rFonts w:hint="eastAsia" w:ascii="宋体" w:hAnsi="宋体" w:eastAsia="宋体" w:cs="宋体"/>
          <w:color w:val="000000"/>
          <w:kern w:val="0"/>
          <w:sz w:val="24"/>
          <w:szCs w:val="24"/>
          <w:lang w:val="en-US" w:eastAsia="zh-CN" w:bidi="ar"/>
        </w:rPr>
        <w:t>企业扭亏为赢</w:t>
      </w:r>
      <w:r>
        <w:rPr>
          <w:rFonts w:hint="default" w:ascii="宋体" w:hAnsi="宋体" w:eastAsia="宋体" w:cs="宋体"/>
          <w:color w:val="000000"/>
          <w:kern w:val="0"/>
          <w:sz w:val="24"/>
          <w:szCs w:val="24"/>
          <w:lang w:val="en-US" w:eastAsia="zh-CN" w:bidi="ar"/>
        </w:rPr>
        <w:t>。</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 xml:space="preserve">曾获国家科技奖励情况：无 </w:t>
      </w:r>
    </w:p>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姓名：</w:t>
      </w:r>
      <w:r>
        <w:rPr>
          <w:rFonts w:hint="eastAsia" w:ascii="宋体" w:hAnsi="宋体" w:eastAsia="宋体" w:cs="宋体"/>
          <w:color w:val="000000"/>
          <w:kern w:val="0"/>
          <w:sz w:val="24"/>
          <w:szCs w:val="24"/>
          <w:lang w:val="en-US" w:eastAsia="zh-CN" w:bidi="ar"/>
        </w:rPr>
        <w:t>陶国</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排名：</w:t>
      </w:r>
      <w:r>
        <w:rPr>
          <w:rFonts w:hint="eastAsia" w:ascii="宋体" w:hAnsi="宋体" w:eastAsia="宋体" w:cs="宋体"/>
          <w:color w:val="000000"/>
          <w:kern w:val="0"/>
          <w:sz w:val="24"/>
          <w:szCs w:val="24"/>
          <w:lang w:val="en-US" w:eastAsia="zh-CN" w:bidi="ar"/>
        </w:rPr>
        <w:t>2</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技术职称：</w:t>
      </w:r>
      <w:r>
        <w:rPr>
          <w:rFonts w:hint="eastAsia" w:ascii="宋体" w:hAnsi="宋体" w:eastAsia="宋体" w:cs="宋体"/>
          <w:color w:val="000000"/>
          <w:kern w:val="0"/>
          <w:sz w:val="24"/>
          <w:szCs w:val="24"/>
          <w:lang w:val="en-US" w:eastAsia="zh-CN" w:bidi="ar"/>
        </w:rPr>
        <w:t>工程师</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工作单位：</w:t>
      </w:r>
      <w:r>
        <w:rPr>
          <w:rFonts w:hint="eastAsia" w:ascii="宋体" w:hAnsi="宋体" w:eastAsia="宋体" w:cs="宋体"/>
          <w:color w:val="000000"/>
          <w:kern w:val="0"/>
          <w:sz w:val="24"/>
          <w:szCs w:val="24"/>
          <w:lang w:val="en-US" w:eastAsia="zh-CN"/>
        </w:rPr>
        <w:t>贵州中水能源股份有限公司中源分公司</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完成单位：</w:t>
      </w:r>
      <w:r>
        <w:rPr>
          <w:rFonts w:hint="eastAsia" w:ascii="宋体" w:hAnsi="宋体" w:eastAsia="宋体" w:cs="宋体"/>
          <w:color w:val="000000"/>
          <w:kern w:val="0"/>
          <w:sz w:val="24"/>
          <w:szCs w:val="24"/>
          <w:lang w:val="en-US" w:eastAsia="zh-CN"/>
        </w:rPr>
        <w:t>贵州中水能源股份有限公司中源分公司</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对本项目技术创造性贡献：</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及时协调和解决各部门、施工单位在贯彻中存在问题，执行好安全生产工作；带领团队开展线路PT波形畸变原因分析的研究，为正确查找分析原因提供了技术指导。</w:t>
      </w:r>
      <w:r>
        <w:rPr>
          <w:rFonts w:hint="default" w:ascii="宋体" w:hAnsi="宋体" w:eastAsia="宋体" w:cs="宋体"/>
          <w:color w:val="000000"/>
          <w:kern w:val="0"/>
          <w:sz w:val="24"/>
          <w:szCs w:val="24"/>
          <w:lang w:val="en-US" w:eastAsia="zh-CN" w:bidi="ar"/>
        </w:rPr>
        <w:t xml:space="preserve"> </w:t>
      </w:r>
    </w:p>
    <w:p>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 xml:space="preserve">曾获国家科技奖励情况：无 </w:t>
      </w:r>
    </w:p>
    <w:p>
      <w:pPr>
        <w:rPr>
          <w:rFonts w:hint="default" w:ascii="宋体" w:hAnsi="宋体" w:eastAsia="宋体" w:cs="宋体"/>
          <w:color w:val="000000"/>
          <w:kern w:val="0"/>
          <w:sz w:val="24"/>
          <w:szCs w:val="24"/>
          <w:lang w:val="en-US" w:eastAsia="zh-CN" w:bidi="ar"/>
        </w:rPr>
      </w:pP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姓名：</w:t>
      </w:r>
      <w:r>
        <w:rPr>
          <w:rFonts w:hint="eastAsia" w:ascii="宋体" w:hAnsi="宋体" w:eastAsia="宋体" w:cs="宋体"/>
          <w:color w:val="000000"/>
          <w:kern w:val="0"/>
          <w:sz w:val="24"/>
          <w:szCs w:val="24"/>
          <w:lang w:val="en-US" w:eastAsia="zh-CN" w:bidi="ar"/>
        </w:rPr>
        <w:t>蒋红军</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排名：</w:t>
      </w:r>
      <w:r>
        <w:rPr>
          <w:rFonts w:hint="eastAsia" w:ascii="宋体" w:hAnsi="宋体" w:eastAsia="宋体" w:cs="宋体"/>
          <w:color w:val="000000"/>
          <w:kern w:val="0"/>
          <w:sz w:val="24"/>
          <w:szCs w:val="24"/>
          <w:lang w:val="en-US" w:eastAsia="zh-CN" w:bidi="ar"/>
        </w:rPr>
        <w:t>3</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技术职称：</w:t>
      </w:r>
      <w:r>
        <w:rPr>
          <w:rFonts w:hint="eastAsia" w:ascii="宋体" w:hAnsi="宋体" w:eastAsia="宋体" w:cs="宋体"/>
          <w:color w:val="000000"/>
          <w:kern w:val="0"/>
          <w:sz w:val="24"/>
          <w:szCs w:val="24"/>
          <w:lang w:val="en-US" w:eastAsia="zh-CN" w:bidi="ar"/>
        </w:rPr>
        <w:t>工程师</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工作单位：</w:t>
      </w:r>
      <w:r>
        <w:rPr>
          <w:rFonts w:hint="eastAsia" w:ascii="宋体" w:hAnsi="宋体" w:eastAsia="宋体" w:cs="宋体"/>
          <w:color w:val="000000"/>
          <w:kern w:val="0"/>
          <w:sz w:val="24"/>
          <w:szCs w:val="24"/>
          <w:lang w:val="en-US" w:eastAsia="zh-CN"/>
        </w:rPr>
        <w:t>贵州中水能源股份有限公司中源分公司</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完成单位：</w:t>
      </w:r>
      <w:r>
        <w:rPr>
          <w:rFonts w:hint="eastAsia" w:ascii="宋体" w:hAnsi="宋体" w:eastAsia="宋体" w:cs="宋体"/>
          <w:color w:val="000000"/>
          <w:kern w:val="0"/>
          <w:sz w:val="24"/>
          <w:szCs w:val="24"/>
          <w:lang w:val="en-US" w:eastAsia="zh-CN"/>
        </w:rPr>
        <w:t>贵州中水能源股份有限公司中源分公司</w:t>
      </w:r>
      <w:r>
        <w:rPr>
          <w:rFonts w:hint="default" w:ascii="宋体" w:hAnsi="宋体" w:eastAsia="宋体" w:cs="宋体"/>
          <w:color w:val="000000"/>
          <w:kern w:val="0"/>
          <w:sz w:val="24"/>
          <w:szCs w:val="24"/>
          <w:lang w:val="en-US" w:eastAsia="zh-CN" w:bidi="ar"/>
        </w:rPr>
        <w:t xml:space="preserve">  </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ightChars="0" w:firstLine="480" w:firstLineChars="20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 xml:space="preserve">对本项目技术创造性贡献： </w:t>
      </w:r>
      <w:r>
        <w:rPr>
          <w:rFonts w:hint="eastAsia" w:ascii="宋体" w:hAnsi="宋体" w:eastAsia="宋体" w:cs="宋体"/>
          <w:color w:val="000000"/>
          <w:kern w:val="0"/>
          <w:sz w:val="24"/>
          <w:szCs w:val="24"/>
          <w:lang w:val="en-US" w:eastAsia="zh-CN" w:bidi="ar"/>
        </w:rPr>
        <w:t>对业主营地原布置方案提出优化建议，</w:t>
      </w:r>
      <w:r>
        <w:rPr>
          <w:rFonts w:hint="eastAsia" w:ascii="宋体" w:hAnsi="宋体" w:eastAsia="宋体" w:cs="宋体"/>
          <w:color w:val="000000"/>
          <w:kern w:val="0"/>
          <w:sz w:val="24"/>
          <w:szCs w:val="24"/>
          <w:lang w:val="en-US" w:eastAsia="zh-CN"/>
        </w:rPr>
        <w:t>通过对营地边坡的优化研究，总结提炼了一种水利水电工程边坡的防护结构，取得了实用新型专利（专利号：ZL 2018 2 1398531.0）。</w:t>
      </w:r>
    </w:p>
    <w:p>
      <w:r>
        <w:rPr>
          <w:rFonts w:hint="default" w:ascii="宋体" w:hAnsi="宋体" w:eastAsia="宋体" w:cs="宋体"/>
          <w:color w:val="000000"/>
          <w:kern w:val="0"/>
          <w:sz w:val="24"/>
          <w:szCs w:val="24"/>
          <w:lang w:val="en-US" w:eastAsia="zh-CN" w:bidi="ar"/>
        </w:rPr>
        <w:t xml:space="preserve">曾获国家科技奖励情况：无 </w:t>
      </w:r>
    </w:p>
    <w:p>
      <w:pP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姓名：后开祥</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排名：</w:t>
      </w:r>
      <w:r>
        <w:rPr>
          <w:rFonts w:hint="eastAsia" w:ascii="宋体" w:hAnsi="宋体" w:eastAsia="宋体" w:cs="宋体"/>
          <w:color w:val="000000"/>
          <w:kern w:val="0"/>
          <w:sz w:val="24"/>
          <w:szCs w:val="24"/>
          <w:lang w:val="en-US" w:eastAsia="zh-CN" w:bidi="ar"/>
        </w:rPr>
        <w:t>4</w:t>
      </w:r>
    </w:p>
    <w:p>
      <w:pPr>
        <w:keepNext w:val="0"/>
        <w:keepLines w:val="0"/>
        <w:widowControl/>
        <w:suppressLineNumbers w:val="0"/>
        <w:pBdr>
          <w:top w:val="none" w:color="auto" w:sz="0" w:space="0"/>
          <w:left w:val="none" w:color="auto" w:sz="0" w:space="0"/>
          <w:bottom w:val="none" w:color="auto" w:sz="0" w:space="0"/>
        </w:pBdr>
        <w:wordWrap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技术职称：教授级高级工程师</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工作单位：</w:t>
      </w:r>
      <w:r>
        <w:rPr>
          <w:rFonts w:hint="eastAsia" w:ascii="宋体" w:hAnsi="宋体" w:eastAsia="宋体" w:cs="宋体"/>
          <w:color w:val="000000"/>
          <w:kern w:val="0"/>
          <w:sz w:val="24"/>
          <w:szCs w:val="24"/>
          <w:lang w:val="en-US" w:eastAsia="zh-CN" w:bidi="ar"/>
        </w:rPr>
        <w:t>中国电建集团</w:t>
      </w:r>
      <w:r>
        <w:rPr>
          <w:rFonts w:hint="default" w:ascii="宋体" w:hAnsi="宋体" w:eastAsia="宋体" w:cs="宋体"/>
          <w:color w:val="000000"/>
          <w:kern w:val="0"/>
          <w:sz w:val="24"/>
          <w:szCs w:val="24"/>
          <w:lang w:val="en-US" w:eastAsia="zh-CN" w:bidi="ar"/>
        </w:rPr>
        <w:t>贵阳勘测设计研究院有限公司</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完成单位：</w:t>
      </w:r>
      <w:r>
        <w:rPr>
          <w:rFonts w:hint="eastAsia" w:ascii="宋体" w:hAnsi="宋体" w:eastAsia="宋体" w:cs="宋体"/>
          <w:color w:val="000000"/>
          <w:kern w:val="0"/>
          <w:sz w:val="24"/>
          <w:szCs w:val="24"/>
          <w:lang w:val="en-US" w:eastAsia="zh-CN" w:bidi="ar"/>
        </w:rPr>
        <w:t>中国电建集团</w:t>
      </w:r>
      <w:r>
        <w:rPr>
          <w:rFonts w:hint="default" w:ascii="宋体" w:hAnsi="宋体" w:eastAsia="宋体" w:cs="宋体"/>
          <w:color w:val="000000"/>
          <w:kern w:val="0"/>
          <w:sz w:val="24"/>
          <w:szCs w:val="24"/>
          <w:lang w:val="en-US" w:eastAsia="zh-CN" w:bidi="ar"/>
        </w:rPr>
        <w:t xml:space="preserve">贵阳勘测设计研究院有限公司  </w:t>
      </w:r>
    </w:p>
    <w:p>
      <w:pPr>
        <w:ind w:firstLine="480" w:firstLineChars="200"/>
        <w:rPr>
          <w:rFonts w:hint="default" w:ascii="宋体" w:hAnsi="宋体" w:eastAsia="宋体" w:cs="宋体"/>
          <w:color w:val="FF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负责毛家河水电站尾工项目的总体设计，参与大坝渗漏处理优化设计方案的提出。 </w:t>
      </w:r>
      <w:r>
        <w:rPr>
          <w:rFonts w:hint="eastAsia" w:ascii="宋体" w:hAnsi="宋体" w:eastAsia="宋体" w:cs="宋体"/>
          <w:color w:val="FF0000"/>
          <w:kern w:val="0"/>
          <w:sz w:val="24"/>
          <w:szCs w:val="24"/>
          <w:lang w:val="en-US" w:eastAsia="zh-CN" w:bidi="ar"/>
        </w:rPr>
        <w:t xml:space="preserve">  </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曾获国家科技奖励情况：</w:t>
      </w:r>
      <w:r>
        <w:rPr>
          <w:rFonts w:hint="eastAsia" w:ascii="宋体" w:hAnsi="宋体" w:eastAsia="宋体" w:cs="宋体"/>
          <w:color w:val="000000"/>
          <w:kern w:val="0"/>
          <w:sz w:val="24"/>
          <w:szCs w:val="24"/>
          <w:lang w:val="en-US" w:eastAsia="zh-CN" w:bidi="ar"/>
        </w:rPr>
        <w:t>无</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姓名：张宪林</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排名：</w:t>
      </w:r>
      <w:r>
        <w:rPr>
          <w:rFonts w:hint="eastAsia" w:ascii="宋体" w:hAnsi="宋体" w:eastAsia="宋体" w:cs="宋体"/>
          <w:color w:val="000000"/>
          <w:kern w:val="0"/>
          <w:sz w:val="24"/>
          <w:szCs w:val="24"/>
          <w:lang w:val="en-US" w:eastAsia="zh-CN" w:bidi="ar"/>
        </w:rPr>
        <w:t>5</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 xml:space="preserve">技术职称：教授级高级工程师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工作单位：</w:t>
      </w:r>
      <w:r>
        <w:rPr>
          <w:rFonts w:hint="eastAsia" w:ascii="宋体" w:hAnsi="宋体" w:eastAsia="宋体" w:cs="宋体"/>
          <w:color w:val="000000"/>
          <w:kern w:val="0"/>
          <w:sz w:val="24"/>
          <w:szCs w:val="24"/>
          <w:lang w:val="en-US" w:eastAsia="zh-CN" w:bidi="ar"/>
        </w:rPr>
        <w:t>中国电建集团</w:t>
      </w:r>
      <w:r>
        <w:rPr>
          <w:rFonts w:hint="default" w:ascii="宋体" w:hAnsi="宋体" w:eastAsia="宋体" w:cs="宋体"/>
          <w:color w:val="000000"/>
          <w:kern w:val="0"/>
          <w:sz w:val="24"/>
          <w:szCs w:val="24"/>
          <w:lang w:val="en-US" w:eastAsia="zh-CN" w:bidi="ar"/>
        </w:rPr>
        <w:t>贵阳勘测设计研究院有限公司</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完成单位：</w:t>
      </w:r>
      <w:r>
        <w:rPr>
          <w:rFonts w:hint="eastAsia" w:ascii="宋体" w:hAnsi="宋体" w:eastAsia="宋体" w:cs="宋体"/>
          <w:color w:val="000000"/>
          <w:kern w:val="0"/>
          <w:sz w:val="24"/>
          <w:szCs w:val="24"/>
          <w:lang w:val="en-US" w:eastAsia="zh-CN" w:bidi="ar"/>
        </w:rPr>
        <w:t>中国电建集团</w:t>
      </w:r>
      <w:r>
        <w:rPr>
          <w:rFonts w:hint="default" w:ascii="宋体" w:hAnsi="宋体" w:eastAsia="宋体" w:cs="宋体"/>
          <w:color w:val="000000"/>
          <w:kern w:val="0"/>
          <w:sz w:val="24"/>
          <w:szCs w:val="24"/>
          <w:lang w:val="en-US" w:eastAsia="zh-CN" w:bidi="ar"/>
        </w:rPr>
        <w:t xml:space="preserve">贵阳勘测设计研究院有限公司  </w:t>
      </w:r>
    </w:p>
    <w:p>
      <w:pPr>
        <w:keepNext w:val="0"/>
        <w:keepLines w:val="0"/>
        <w:widowControl/>
        <w:suppressLineNumbers w:val="0"/>
        <w:ind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参与大坝渗漏原因的分析研究，为大坝渗漏处理优化研究，正确施工治理做出重要的贡献。</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曾获国家科技奖励情况：</w:t>
      </w:r>
      <w:r>
        <w:rPr>
          <w:rFonts w:hint="eastAsia" w:ascii="宋体" w:hAnsi="宋体" w:eastAsia="宋体" w:cs="宋体"/>
          <w:color w:val="000000"/>
          <w:kern w:val="0"/>
          <w:sz w:val="24"/>
          <w:szCs w:val="24"/>
          <w:lang w:val="en-US" w:eastAsia="zh-CN" w:bidi="ar"/>
        </w:rPr>
        <w:t>无</w:t>
      </w:r>
      <w:r>
        <w:rPr>
          <w:rFonts w:hint="default" w:ascii="宋体" w:hAnsi="宋体" w:eastAsia="宋体" w:cs="宋体"/>
          <w:color w:val="000000"/>
          <w:kern w:val="0"/>
          <w:sz w:val="24"/>
          <w:szCs w:val="24"/>
          <w:lang w:val="en-US" w:eastAsia="zh-CN" w:bidi="ar"/>
        </w:rPr>
        <w:t xml:space="preserve"> </w:t>
      </w:r>
      <w:r>
        <w:rPr>
          <w:rFonts w:ascii="仿宋_GB2312" w:hAnsi="宋体" w:eastAsia="仿宋_GB2312" w:cs="仿宋_GB2312"/>
          <w:color w:val="000000"/>
          <w:kern w:val="0"/>
          <w:sz w:val="32"/>
          <w:szCs w:val="32"/>
          <w:lang w:val="en-US" w:eastAsia="zh-CN" w:bidi="ar"/>
        </w:rPr>
        <w:t xml:space="preserve"> </w:t>
      </w: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p>
    <w:p>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姓名：</w:t>
      </w:r>
      <w:r>
        <w:rPr>
          <w:rFonts w:hint="eastAsia" w:ascii="宋体" w:hAnsi="宋体" w:eastAsia="宋体" w:cs="宋体"/>
          <w:color w:val="000000"/>
          <w:kern w:val="0"/>
          <w:sz w:val="24"/>
          <w:szCs w:val="24"/>
          <w:lang w:val="en-US" w:eastAsia="zh-CN" w:bidi="ar"/>
        </w:rPr>
        <w:t>陈拓</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排名：</w:t>
      </w:r>
      <w:r>
        <w:rPr>
          <w:rFonts w:hint="eastAsia" w:ascii="宋体" w:hAnsi="宋体" w:eastAsia="宋体" w:cs="宋体"/>
          <w:color w:val="000000"/>
          <w:kern w:val="0"/>
          <w:sz w:val="24"/>
          <w:szCs w:val="24"/>
          <w:lang w:val="en-US" w:eastAsia="zh-CN" w:bidi="ar"/>
        </w:rPr>
        <w:t>6</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技术职称：</w:t>
      </w:r>
      <w:r>
        <w:rPr>
          <w:rFonts w:hint="eastAsia" w:ascii="宋体" w:hAnsi="宋体" w:eastAsia="宋体" w:cs="宋体"/>
          <w:color w:val="000000"/>
          <w:kern w:val="0"/>
          <w:sz w:val="24"/>
          <w:szCs w:val="24"/>
          <w:lang w:val="en-US" w:eastAsia="zh-CN" w:bidi="ar"/>
        </w:rPr>
        <w:t>工程师</w:t>
      </w:r>
      <w:r>
        <w:rPr>
          <w:rFonts w:hint="default"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工作单位：</w:t>
      </w:r>
      <w:r>
        <w:rPr>
          <w:rFonts w:hint="eastAsia" w:ascii="宋体" w:hAnsi="宋体" w:eastAsia="宋体" w:cs="宋体"/>
          <w:color w:val="000000"/>
          <w:kern w:val="0"/>
          <w:sz w:val="24"/>
          <w:szCs w:val="24"/>
          <w:lang w:val="en-US" w:eastAsia="zh-CN" w:bidi="ar"/>
        </w:rPr>
        <w:t>中国电建集团</w:t>
      </w:r>
      <w:r>
        <w:rPr>
          <w:rFonts w:hint="default" w:ascii="宋体" w:hAnsi="宋体" w:eastAsia="宋体" w:cs="宋体"/>
          <w:color w:val="000000"/>
          <w:kern w:val="0"/>
          <w:sz w:val="24"/>
          <w:szCs w:val="24"/>
          <w:lang w:val="en-US" w:eastAsia="zh-CN" w:bidi="ar"/>
        </w:rPr>
        <w:t>贵阳勘测设计研究院有限公司</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完成单位：</w:t>
      </w:r>
      <w:r>
        <w:rPr>
          <w:rFonts w:hint="eastAsia" w:ascii="宋体" w:hAnsi="宋体" w:eastAsia="宋体" w:cs="宋体"/>
          <w:color w:val="000000"/>
          <w:kern w:val="0"/>
          <w:sz w:val="24"/>
          <w:szCs w:val="24"/>
          <w:lang w:val="en-US" w:eastAsia="zh-CN" w:bidi="ar"/>
        </w:rPr>
        <w:t>中国电建集团</w:t>
      </w:r>
      <w:r>
        <w:rPr>
          <w:rFonts w:hint="default" w:ascii="宋体" w:hAnsi="宋体" w:eastAsia="宋体" w:cs="宋体"/>
          <w:color w:val="000000"/>
          <w:kern w:val="0"/>
          <w:sz w:val="24"/>
          <w:szCs w:val="24"/>
          <w:lang w:val="en-US" w:eastAsia="zh-CN" w:bidi="ar"/>
        </w:rPr>
        <w:t xml:space="preserve">贵阳勘测设计研究院有限公司  </w:t>
      </w:r>
    </w:p>
    <w:p>
      <w:pPr>
        <w:keepNext w:val="0"/>
        <w:keepLines w:val="0"/>
        <w:widowControl/>
        <w:suppressLineNumbers w:val="0"/>
        <w:ind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通过现场踏勘，对业主营地原布置方案存在的问题分析，研究优化具体的布置方案，对项目的实施提供技术支持。</w:t>
      </w:r>
    </w:p>
    <w:p>
      <w:r>
        <w:rPr>
          <w:rFonts w:hint="default" w:ascii="宋体" w:hAnsi="宋体" w:eastAsia="宋体" w:cs="宋体"/>
          <w:color w:val="000000"/>
          <w:kern w:val="0"/>
          <w:sz w:val="24"/>
          <w:szCs w:val="24"/>
          <w:lang w:val="en-US" w:eastAsia="zh-CN" w:bidi="ar"/>
        </w:rPr>
        <w:t>曾获国家科技奖励情况：</w:t>
      </w:r>
      <w:r>
        <w:rPr>
          <w:rFonts w:hint="eastAsia" w:ascii="宋体" w:hAnsi="宋体" w:eastAsia="宋体" w:cs="宋体"/>
          <w:color w:val="000000"/>
          <w:kern w:val="0"/>
          <w:sz w:val="24"/>
          <w:szCs w:val="24"/>
          <w:lang w:val="en-US" w:eastAsia="zh-CN" w:bidi="ar"/>
        </w:rPr>
        <w:t>无</w:t>
      </w:r>
    </w:p>
    <w:p>
      <w:pPr>
        <w:rPr>
          <w:rFonts w:hint="default" w:ascii="宋体" w:hAnsi="宋体" w:eastAsia="宋体" w:cs="宋体"/>
          <w:color w:val="00000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TSongStd-Light-Acro">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A54BF"/>
    <w:multiLevelType w:val="singleLevel"/>
    <w:tmpl w:val="457A54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90945"/>
    <w:rsid w:val="05A1594F"/>
    <w:rsid w:val="072C1994"/>
    <w:rsid w:val="0AA574C5"/>
    <w:rsid w:val="0B6E27C7"/>
    <w:rsid w:val="0D7A48A5"/>
    <w:rsid w:val="0F444D90"/>
    <w:rsid w:val="0FB20A83"/>
    <w:rsid w:val="111B6987"/>
    <w:rsid w:val="12C1376A"/>
    <w:rsid w:val="134A5877"/>
    <w:rsid w:val="14116C7D"/>
    <w:rsid w:val="19937E3A"/>
    <w:rsid w:val="1A1A4760"/>
    <w:rsid w:val="1DE2633B"/>
    <w:rsid w:val="1E2807B5"/>
    <w:rsid w:val="1FB655F2"/>
    <w:rsid w:val="22875F61"/>
    <w:rsid w:val="255E6C05"/>
    <w:rsid w:val="26762889"/>
    <w:rsid w:val="2906283A"/>
    <w:rsid w:val="2C6022B5"/>
    <w:rsid w:val="2CF015C4"/>
    <w:rsid w:val="2D7D0E4A"/>
    <w:rsid w:val="2D983F1B"/>
    <w:rsid w:val="30962CFE"/>
    <w:rsid w:val="32A075D4"/>
    <w:rsid w:val="36482533"/>
    <w:rsid w:val="36B87112"/>
    <w:rsid w:val="38E2046D"/>
    <w:rsid w:val="394C78B8"/>
    <w:rsid w:val="3A7425AB"/>
    <w:rsid w:val="3A86446D"/>
    <w:rsid w:val="3D6A37EA"/>
    <w:rsid w:val="3D722A2C"/>
    <w:rsid w:val="3E23357B"/>
    <w:rsid w:val="3E3533E3"/>
    <w:rsid w:val="3E6578AA"/>
    <w:rsid w:val="3F794DA2"/>
    <w:rsid w:val="416E2031"/>
    <w:rsid w:val="4285008B"/>
    <w:rsid w:val="44437F82"/>
    <w:rsid w:val="460769B3"/>
    <w:rsid w:val="4613535B"/>
    <w:rsid w:val="51F825CD"/>
    <w:rsid w:val="538C799E"/>
    <w:rsid w:val="55582B42"/>
    <w:rsid w:val="566F4CBF"/>
    <w:rsid w:val="5C7E2FA2"/>
    <w:rsid w:val="5D3F17E3"/>
    <w:rsid w:val="62F34F78"/>
    <w:rsid w:val="652A6088"/>
    <w:rsid w:val="65C16ED4"/>
    <w:rsid w:val="671D7D54"/>
    <w:rsid w:val="67B914B6"/>
    <w:rsid w:val="68634C20"/>
    <w:rsid w:val="6B763BDC"/>
    <w:rsid w:val="6BBC1A69"/>
    <w:rsid w:val="6D290536"/>
    <w:rsid w:val="6EBA33FF"/>
    <w:rsid w:val="734904F2"/>
    <w:rsid w:val="74482A51"/>
    <w:rsid w:val="74C82D14"/>
    <w:rsid w:val="75842898"/>
    <w:rsid w:val="75E25AE6"/>
    <w:rsid w:val="77624678"/>
    <w:rsid w:val="796233F6"/>
    <w:rsid w:val="7AC847D2"/>
    <w:rsid w:val="7B273E2E"/>
    <w:rsid w:val="7F3D3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FollowedHyperlink"/>
    <w:basedOn w:val="4"/>
    <w:qFormat/>
    <w:uiPriority w:val="0"/>
    <w:rPr>
      <w:color w:val="000000"/>
      <w:u w:val="none"/>
    </w:rPr>
  </w:style>
  <w:style w:type="character" w:styleId="6">
    <w:name w:val="Emphasis"/>
    <w:basedOn w:val="4"/>
    <w:qFormat/>
    <w:uiPriority w:val="0"/>
    <w:rPr>
      <w:color w:val="CC0000"/>
    </w:rPr>
  </w:style>
  <w:style w:type="character" w:styleId="7">
    <w:name w:val="Hyperlink"/>
    <w:basedOn w:val="4"/>
    <w:qFormat/>
    <w:uiPriority w:val="0"/>
    <w:rPr>
      <w:color w:val="000000"/>
      <w:u w:val="none"/>
    </w:rPr>
  </w:style>
  <w:style w:type="character" w:styleId="8">
    <w:name w:val="HTML Cite"/>
    <w:basedOn w:val="4"/>
    <w:uiPriority w:val="0"/>
    <w:rPr>
      <w:color w:val="008000"/>
    </w:rPr>
  </w:style>
  <w:style w:type="character" w:customStyle="1" w:styleId="9">
    <w:name w:val="c-icon13"/>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2020-05-13T13:52:00Z</dcterms:created>
  <dc:creator>SS</dc:creator>
  <cp:lastModifiedBy>、Z</cp:lastModifiedBy>
  <dcterms:modified xsi:type="dcterms:W3CDTF">2020-05-15T07:59:34Z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