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第五届董事会第十二次会议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国家电投集团贵州金元股份有限公司（以下简称公司）第五届董事会第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eastAsia="仿宋_GB2312"/>
          <w:sz w:val="32"/>
          <w:szCs w:val="32"/>
          <w:highlight w:val="none"/>
        </w:rPr>
        <w:t>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临时</w:t>
      </w:r>
      <w:r>
        <w:rPr>
          <w:rFonts w:hint="eastAsia" w:ascii="仿宋_GB2312" w:eastAsia="仿宋_GB2312"/>
          <w:sz w:val="32"/>
          <w:szCs w:val="32"/>
          <w:highlight w:val="none"/>
        </w:rPr>
        <w:t>会议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于2025年6月12日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通讯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方式召开。本次董事会的召集、召开和表决程序符合《公司法》《公司章程》等有关规定，作出的决议合法、有效。会议审议并采用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书面表决的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方式通过了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项议案。会议形成如下决议：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审议通过了《关于国家电投贵州金元茶园电厂二期“等容量替代”（1×660MW）煤电项目投资决策的议案》。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2025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年6月12日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6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61A141E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74B3078"/>
    <w:rsid w:val="39AF43B2"/>
    <w:rsid w:val="39B42167"/>
    <w:rsid w:val="3A820387"/>
    <w:rsid w:val="3AD72D17"/>
    <w:rsid w:val="3C0F3671"/>
    <w:rsid w:val="40D16E60"/>
    <w:rsid w:val="42B30C30"/>
    <w:rsid w:val="4A2B64FD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7157AA0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/>
    </w:pPr>
    <w:rPr>
      <w:rFonts w:ascii="仿宋_GB2312" w:cs="仿宋_GB2312"/>
    </w:rPr>
  </w:style>
  <w:style w:type="paragraph" w:customStyle="1" w:styleId="3">
    <w:name w:val="Body Text Indent1"/>
    <w:basedOn w:val="1"/>
    <w:qFormat/>
    <w:uiPriority w:val="0"/>
    <w:pPr>
      <w:spacing w:after="120"/>
      <w:ind w:left="200" w:leftChars="2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next w:val="6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6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7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2">
    <w:name w:val="Body Text First Indent"/>
    <w:basedOn w:val="4"/>
    <w:next w:val="1"/>
    <w:qFormat/>
    <w:uiPriority w:val="99"/>
    <w:pPr>
      <w:ind w:firstLine="420" w:firstLineChars="100"/>
    </w:pPr>
  </w:style>
  <w:style w:type="paragraph" w:styleId="13">
    <w:name w:val="Body Text First Indent 2"/>
    <w:basedOn w:val="5"/>
    <w:next w:val="12"/>
    <w:qFormat/>
    <w:uiPriority w:val="0"/>
    <w:pPr>
      <w:ind w:firstLine="420" w:firstLineChars="200"/>
    </w:pPr>
  </w:style>
  <w:style w:type="character" w:customStyle="1" w:styleId="16">
    <w:name w:val="页脚 Char"/>
    <w:link w:val="7"/>
    <w:qFormat/>
    <w:uiPriority w:val="99"/>
    <w:rPr>
      <w:kern w:val="2"/>
      <w:sz w:val="18"/>
    </w:rPr>
  </w:style>
  <w:style w:type="character" w:customStyle="1" w:styleId="17">
    <w:name w:val="HTML 预设格式 Char"/>
    <w:basedOn w:val="15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0</TotalTime>
  <ScaleCrop>false</ScaleCrop>
  <LinksUpToDate>false</LinksUpToDate>
  <CharactersWithSpaces>970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田果果</cp:lastModifiedBy>
  <cp:lastPrinted>2022-05-20T00:46:00Z</cp:lastPrinted>
  <dcterms:modified xsi:type="dcterms:W3CDTF">2025-07-02T02:04:24Z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184511760511493997277631D1581E1C_12</vt:lpwstr>
  </property>
</Properties>
</file>