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国家电投集团贵州金元股份有限公司</w:t>
      </w:r>
    </w:p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第五届董事会第十二次会议</w:t>
      </w:r>
      <w:r>
        <w:rPr>
          <w:rFonts w:hint="eastAsia" w:ascii="宋体" w:hAnsi="宋体"/>
          <w:b/>
          <w:sz w:val="44"/>
          <w:szCs w:val="44"/>
        </w:rPr>
        <w:t>决议公告</w:t>
      </w:r>
    </w:p>
    <w:p>
      <w:pPr>
        <w:spacing w:line="600" w:lineRule="exact"/>
        <w:rPr>
          <w:rFonts w:eastAsia="楷体_GB2312"/>
          <w:sz w:val="30"/>
          <w:szCs w:val="30"/>
        </w:rPr>
      </w:pPr>
    </w:p>
    <w:p>
      <w:pPr>
        <w:spacing w:line="560" w:lineRule="exact"/>
        <w:ind w:firstLine="624"/>
        <w:rPr>
          <w:rFonts w:ascii="仿宋_GB2312" w:eastAsia="仿宋_GB2312"/>
          <w:sz w:val="32"/>
          <w:szCs w:val="24"/>
        </w:rPr>
      </w:pPr>
      <w:r>
        <w:rPr>
          <w:rFonts w:hint="eastAsia" w:ascii="楷体_GB2312" w:eastAsia="楷体_GB2312"/>
          <w:sz w:val="28"/>
          <w:szCs w:val="28"/>
        </w:rPr>
        <w:t>本公司及董事会全体成员保证公告内容真实、准确和完整，不存在任何虚假记载、误导性陈述或者重大遗漏。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国家电投集团贵州金元股份有限公司（以下简称公司）第五届董事会第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十二</w:t>
      </w:r>
      <w:r>
        <w:rPr>
          <w:rFonts w:hint="eastAsia" w:ascii="仿宋_GB2312" w:eastAsia="仿宋_GB2312"/>
          <w:sz w:val="32"/>
          <w:szCs w:val="32"/>
          <w:highlight w:val="none"/>
        </w:rPr>
        <w:t>次会议于202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  <w:highlight w:val="none"/>
        </w:rPr>
        <w:t>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  <w:highlight w:val="none"/>
        </w:rPr>
        <w:t>日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上午</w:t>
      </w:r>
      <w:r>
        <w:rPr>
          <w:rFonts w:hint="eastAsia" w:ascii="仿宋_GB2312" w:eastAsia="仿宋_GB2312"/>
          <w:sz w:val="32"/>
          <w:szCs w:val="32"/>
          <w:highlight w:val="none"/>
        </w:rPr>
        <w:t>在</w:t>
      </w:r>
      <w:r>
        <w:rPr>
          <w:rFonts w:hint="eastAsia" w:eastAsia="仿宋_GB2312"/>
          <w:color w:val="000000"/>
          <w:sz w:val="32"/>
          <w:szCs w:val="32"/>
          <w:highlight w:val="none"/>
        </w:rPr>
        <w:t>贵州省贵阳市金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阳北路296号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金元大厦4楼4会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以现场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+视频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方式召开。会议应出席董事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人，实际出席董事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人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其中3人为委托出席）。列席会议的有：总会计师马梦萧，总法律顾问郭波，人力资源总监张鸿福，董事会秘书陈兴鹏，计财部、审计部相关负责人。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本次董事会的召集、召开和表决程序符合《公司法》《公司章程》等有关规定，作出的决议合法、有效。会议由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公司副董事长郭厚亮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主持。会议审议并采用举手表决的方式通过了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项议案。会议形成如下决议：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一、审议通过了《关于调整贵州金元总会计师、副总经理的议案》。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二、审议通过了《关于&lt;贵州金元2024年度财务决算报告&gt;的议案》。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本议案需提交股东会审议。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三、审议通过了《关于林华煤矿资产计提减值准备的议案》。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四、审议</w:t>
      </w: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highlight w:val="none"/>
          <w:lang w:val="en-US" w:eastAsia="zh-CN" w:bidi="ar-SA"/>
        </w:rPr>
        <w:t>通过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了《关于&lt;贵州金元2024年安全质量环保工作总结及2025年重点工作计划&gt;的议案》。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>
      <w:pPr>
        <w:pStyle w:val="10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-10" w:leftChars="0" w:firstLine="640" w:firstLineChars="0"/>
        <w:jc w:val="both"/>
        <w:textAlignment w:val="auto"/>
        <w:rPr>
          <w:rFonts w:hint="eastAsia" w:ascii="黑体" w:hAnsi="黑体" w:eastAsia="黑体" w:cs="黑体"/>
          <w:b w:val="0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highlight w:val="none"/>
          <w:lang w:val="en-US" w:eastAsia="zh-CN" w:bidi="ar-SA"/>
        </w:rPr>
        <w:t>审议通过了《</w:t>
      </w:r>
      <w:r>
        <w:rPr>
          <w:rFonts w:hint="default" w:ascii="黑体" w:hAnsi="黑体" w:eastAsia="黑体" w:cs="黑体"/>
          <w:b w:val="0"/>
          <w:bCs/>
          <w:kern w:val="2"/>
          <w:sz w:val="32"/>
          <w:szCs w:val="32"/>
          <w:highlight w:val="none"/>
          <w:lang w:val="en-US" w:eastAsia="zh-CN" w:bidi="ar-SA"/>
        </w:rPr>
        <w:t>关于</w:t>
      </w: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highlight w:val="none"/>
          <w:lang w:val="en-US" w:eastAsia="zh-CN" w:bidi="ar-SA"/>
        </w:rPr>
        <w:t>&lt;</w:t>
      </w:r>
      <w:r>
        <w:rPr>
          <w:rFonts w:hint="default" w:ascii="黑体" w:hAnsi="黑体" w:eastAsia="黑体" w:cs="黑体"/>
          <w:b w:val="0"/>
          <w:bCs/>
          <w:kern w:val="2"/>
          <w:sz w:val="32"/>
          <w:szCs w:val="32"/>
          <w:highlight w:val="none"/>
          <w:lang w:val="en-US" w:eastAsia="zh-CN" w:bidi="ar-SA"/>
        </w:rPr>
        <w:t>贵州金元2024年度董事会决议执行情况后评估报告</w:t>
      </w: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highlight w:val="none"/>
          <w:lang w:val="en-US" w:eastAsia="zh-CN" w:bidi="ar-SA"/>
        </w:rPr>
        <w:t>&gt;</w:t>
      </w:r>
      <w:r>
        <w:rPr>
          <w:rFonts w:hint="default" w:ascii="黑体" w:hAnsi="黑体" w:eastAsia="黑体" w:cs="黑体"/>
          <w:b w:val="0"/>
          <w:bCs/>
          <w:kern w:val="2"/>
          <w:sz w:val="32"/>
          <w:szCs w:val="32"/>
          <w:highlight w:val="none"/>
          <w:lang w:val="en-US" w:eastAsia="zh-CN" w:bidi="ar-SA"/>
        </w:rPr>
        <w:t>的议案</w:t>
      </w: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highlight w:val="none"/>
          <w:lang w:val="en-US" w:eastAsia="zh-CN" w:bidi="ar-SA"/>
        </w:rPr>
        <w:t>》。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本议案需提交股东会审议。</w:t>
      </w:r>
    </w:p>
    <w:p>
      <w:pPr>
        <w:pStyle w:val="10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-10" w:leftChars="0" w:firstLine="640" w:firstLineChars="0"/>
        <w:jc w:val="both"/>
        <w:textAlignment w:val="auto"/>
        <w:rPr>
          <w:rFonts w:hint="eastAsia" w:ascii="黑体" w:hAnsi="黑体" w:eastAsia="黑体" w:cs="黑体"/>
          <w:b w:val="0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highlight w:val="none"/>
          <w:lang w:val="en-US" w:eastAsia="zh-CN" w:bidi="ar-SA"/>
        </w:rPr>
        <w:t>审议通过了《关于&lt;贵州金元2024年度内控合规体系工作报告&gt;的议案》。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eastAsia="仿宋_GB2312"/>
          <w:sz w:val="32"/>
          <w:szCs w:val="32"/>
          <w:highlight w:val="none"/>
        </w:rPr>
        <w:t>需提交股东会审议。</w:t>
      </w:r>
    </w:p>
    <w:p>
      <w:pPr>
        <w:pStyle w:val="10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="-10" w:leftChars="0" w:firstLine="640" w:firstLineChars="0"/>
        <w:jc w:val="both"/>
        <w:textAlignment w:val="auto"/>
        <w:rPr>
          <w:rFonts w:hint="eastAsia" w:ascii="黑体" w:hAnsi="黑体" w:eastAsia="黑体" w:cs="黑体"/>
          <w:b w:val="0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highlight w:val="none"/>
          <w:lang w:val="en-US" w:eastAsia="zh-CN" w:bidi="ar-SA"/>
        </w:rPr>
        <w:t>审议通过了《关于&lt;国家电投集团贵州金元股份有限公司年度报告及其摘要&gt;的议案》。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本议案不涉及关联交易，无需回避表决。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赞同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  <w:highlight w:val="none"/>
        </w:rPr>
        <w:t>票；反对0票；弃权0票。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本议案需提交股东会审议。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 xml:space="preserve">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国家电投集团贵州金元股份有限公司董事会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                  2025年5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月30日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74" w:right="1531" w:bottom="1474" w:left="1531" w:header="851" w:footer="992" w:gutter="0"/>
      <w:cols w:space="720" w:num="1"/>
      <w:titlePg/>
      <w:docGrid w:type="linesAndChars" w:linePitch="31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wordWrap w:val="0"/>
      <w:jc w:val="right"/>
      <w:rPr>
        <w:rFonts w:ascii="仿宋_GB2312" w:eastAsia="仿宋_GB2312"/>
        <w:sz w:val="32"/>
        <w:szCs w:val="32"/>
      </w:rPr>
    </w:pPr>
    <w:r>
      <w:rPr>
        <w:rFonts w:hint="eastAsia" w:ascii="仿宋_GB2312" w:eastAsia="仿宋_GB2312"/>
        <w:sz w:val="32"/>
        <w:szCs w:val="32"/>
      </w:rPr>
      <w:t xml:space="preserve">— </w:t>
    </w:r>
    <w:r>
      <w:rPr>
        <w:rFonts w:hint="eastAsia" w:ascii="仿宋_GB2312" w:eastAsia="仿宋_GB2312"/>
        <w:sz w:val="32"/>
        <w:szCs w:val="32"/>
      </w:rPr>
      <w:fldChar w:fldCharType="begin"/>
    </w:r>
    <w:r>
      <w:rPr>
        <w:rFonts w:hint="eastAsia" w:ascii="仿宋_GB2312" w:eastAsia="仿宋_GB2312"/>
        <w:sz w:val="32"/>
        <w:szCs w:val="32"/>
      </w:rPr>
      <w:instrText xml:space="preserve"> PAGE   \* MERGEFORMAT </w:instrText>
    </w:r>
    <w:r>
      <w:rPr>
        <w:rFonts w:hint="eastAsia" w:ascii="仿宋_GB2312" w:eastAsia="仿宋_GB2312"/>
        <w:sz w:val="32"/>
        <w:szCs w:val="32"/>
      </w:rPr>
      <w:fldChar w:fldCharType="separate"/>
    </w:r>
    <w:r>
      <w:rPr>
        <w:rFonts w:ascii="仿宋_GB2312" w:eastAsia="仿宋_GB2312"/>
        <w:sz w:val="32"/>
        <w:szCs w:val="32"/>
        <w:lang w:val="zh-CN"/>
      </w:rPr>
      <w:t>3</w:t>
    </w:r>
    <w:r>
      <w:rPr>
        <w:rFonts w:hint="eastAsia" w:ascii="仿宋_GB2312" w:eastAsia="仿宋_GB2312"/>
        <w:sz w:val="32"/>
        <w:szCs w:val="32"/>
      </w:rPr>
      <w:fldChar w:fldCharType="end"/>
    </w:r>
    <w:r>
      <w:rPr>
        <w:rFonts w:hint="eastAsia" w:ascii="仿宋_GB2312" w:eastAsia="仿宋_GB2312"/>
        <w:sz w:val="32"/>
        <w:szCs w:val="32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07A148"/>
    <w:multiLevelType w:val="singleLevel"/>
    <w:tmpl w:val="EC07A14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1"/>
    <w:multiLevelType w:val="multilevel"/>
    <w:tmpl w:val="00000001"/>
    <w:lvl w:ilvl="0" w:tentative="0">
      <w:start w:val="1"/>
      <w:numFmt w:val="bullet"/>
      <w:pStyle w:val="6"/>
      <w:lvlText w:val=""/>
      <w:lvlJc w:val="left"/>
      <w:pPr>
        <w:ind w:left="6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0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5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31DD"/>
    <w:rsid w:val="00016280"/>
    <w:rsid w:val="000206B4"/>
    <w:rsid w:val="000227C1"/>
    <w:rsid w:val="00031968"/>
    <w:rsid w:val="00040375"/>
    <w:rsid w:val="0005340F"/>
    <w:rsid w:val="00055A0A"/>
    <w:rsid w:val="000561B0"/>
    <w:rsid w:val="00085621"/>
    <w:rsid w:val="00094223"/>
    <w:rsid w:val="000944F6"/>
    <w:rsid w:val="0009732E"/>
    <w:rsid w:val="00097680"/>
    <w:rsid w:val="000A60D8"/>
    <w:rsid w:val="000A68D8"/>
    <w:rsid w:val="000A722D"/>
    <w:rsid w:val="000B3DD6"/>
    <w:rsid w:val="000B7BE7"/>
    <w:rsid w:val="000D0A30"/>
    <w:rsid w:val="000D1601"/>
    <w:rsid w:val="000D3BAF"/>
    <w:rsid w:val="000E5EF0"/>
    <w:rsid w:val="000F40DF"/>
    <w:rsid w:val="000F44C2"/>
    <w:rsid w:val="00104E3D"/>
    <w:rsid w:val="00117107"/>
    <w:rsid w:val="00117CF3"/>
    <w:rsid w:val="0014569F"/>
    <w:rsid w:val="00150310"/>
    <w:rsid w:val="00153FAD"/>
    <w:rsid w:val="0017039B"/>
    <w:rsid w:val="00172A27"/>
    <w:rsid w:val="001812B2"/>
    <w:rsid w:val="00184C93"/>
    <w:rsid w:val="00185E13"/>
    <w:rsid w:val="0018617D"/>
    <w:rsid w:val="00190B11"/>
    <w:rsid w:val="00191C70"/>
    <w:rsid w:val="001A117C"/>
    <w:rsid w:val="001A18E9"/>
    <w:rsid w:val="001B7BE8"/>
    <w:rsid w:val="001C46C3"/>
    <w:rsid w:val="001C79F1"/>
    <w:rsid w:val="001D382C"/>
    <w:rsid w:val="001D6B87"/>
    <w:rsid w:val="001E1290"/>
    <w:rsid w:val="001E43C5"/>
    <w:rsid w:val="001F3769"/>
    <w:rsid w:val="0021418A"/>
    <w:rsid w:val="002153BB"/>
    <w:rsid w:val="002217BB"/>
    <w:rsid w:val="0022383D"/>
    <w:rsid w:val="00223C59"/>
    <w:rsid w:val="002246EB"/>
    <w:rsid w:val="00237EFE"/>
    <w:rsid w:val="00245427"/>
    <w:rsid w:val="00260BE1"/>
    <w:rsid w:val="002658A1"/>
    <w:rsid w:val="00270D7D"/>
    <w:rsid w:val="002735A5"/>
    <w:rsid w:val="00273BA4"/>
    <w:rsid w:val="00277776"/>
    <w:rsid w:val="00283E1C"/>
    <w:rsid w:val="002A0186"/>
    <w:rsid w:val="002A18FA"/>
    <w:rsid w:val="002D328F"/>
    <w:rsid w:val="002D74FB"/>
    <w:rsid w:val="002E3DC7"/>
    <w:rsid w:val="002F056B"/>
    <w:rsid w:val="002F4D1B"/>
    <w:rsid w:val="00303934"/>
    <w:rsid w:val="00305F8B"/>
    <w:rsid w:val="003178F0"/>
    <w:rsid w:val="003228AB"/>
    <w:rsid w:val="00326993"/>
    <w:rsid w:val="00330523"/>
    <w:rsid w:val="00332594"/>
    <w:rsid w:val="0033381D"/>
    <w:rsid w:val="0033614E"/>
    <w:rsid w:val="00344F08"/>
    <w:rsid w:val="00362754"/>
    <w:rsid w:val="003830E6"/>
    <w:rsid w:val="00387A2E"/>
    <w:rsid w:val="00396194"/>
    <w:rsid w:val="003A02CD"/>
    <w:rsid w:val="003D26C6"/>
    <w:rsid w:val="003D3C55"/>
    <w:rsid w:val="003D78F4"/>
    <w:rsid w:val="003E14A0"/>
    <w:rsid w:val="003E4BD1"/>
    <w:rsid w:val="003E60C6"/>
    <w:rsid w:val="00400636"/>
    <w:rsid w:val="004006C6"/>
    <w:rsid w:val="004020E7"/>
    <w:rsid w:val="00403F28"/>
    <w:rsid w:val="004066B6"/>
    <w:rsid w:val="00406A2B"/>
    <w:rsid w:val="00413089"/>
    <w:rsid w:val="004355C2"/>
    <w:rsid w:val="004427B2"/>
    <w:rsid w:val="004432B6"/>
    <w:rsid w:val="00445BE5"/>
    <w:rsid w:val="0045734B"/>
    <w:rsid w:val="0046181D"/>
    <w:rsid w:val="00470F59"/>
    <w:rsid w:val="0047495B"/>
    <w:rsid w:val="0048021A"/>
    <w:rsid w:val="00491CE6"/>
    <w:rsid w:val="004A4549"/>
    <w:rsid w:val="004B11A6"/>
    <w:rsid w:val="004C0F96"/>
    <w:rsid w:val="004C4BBE"/>
    <w:rsid w:val="004D0983"/>
    <w:rsid w:val="004D6898"/>
    <w:rsid w:val="004E644C"/>
    <w:rsid w:val="004E6B1C"/>
    <w:rsid w:val="004F3085"/>
    <w:rsid w:val="004F4108"/>
    <w:rsid w:val="004F6B3E"/>
    <w:rsid w:val="004F70C2"/>
    <w:rsid w:val="005004BD"/>
    <w:rsid w:val="00500BF1"/>
    <w:rsid w:val="00520614"/>
    <w:rsid w:val="0053052C"/>
    <w:rsid w:val="005306CA"/>
    <w:rsid w:val="00535D7E"/>
    <w:rsid w:val="005467E0"/>
    <w:rsid w:val="00547DFE"/>
    <w:rsid w:val="00551441"/>
    <w:rsid w:val="00554F29"/>
    <w:rsid w:val="00555A4F"/>
    <w:rsid w:val="00556DBD"/>
    <w:rsid w:val="00571D0F"/>
    <w:rsid w:val="005751E2"/>
    <w:rsid w:val="0057746C"/>
    <w:rsid w:val="00582D15"/>
    <w:rsid w:val="005858E2"/>
    <w:rsid w:val="00590B8A"/>
    <w:rsid w:val="00591C46"/>
    <w:rsid w:val="00594161"/>
    <w:rsid w:val="005A02BB"/>
    <w:rsid w:val="005B02F1"/>
    <w:rsid w:val="005C7B0B"/>
    <w:rsid w:val="005D084D"/>
    <w:rsid w:val="005D55A5"/>
    <w:rsid w:val="005E1A8B"/>
    <w:rsid w:val="005F471A"/>
    <w:rsid w:val="00606261"/>
    <w:rsid w:val="006067E2"/>
    <w:rsid w:val="00630B14"/>
    <w:rsid w:val="0063419B"/>
    <w:rsid w:val="00634206"/>
    <w:rsid w:val="0063670D"/>
    <w:rsid w:val="00644DA7"/>
    <w:rsid w:val="00664883"/>
    <w:rsid w:val="00667D46"/>
    <w:rsid w:val="0067193D"/>
    <w:rsid w:val="00671ABF"/>
    <w:rsid w:val="00674A87"/>
    <w:rsid w:val="00677E79"/>
    <w:rsid w:val="00684185"/>
    <w:rsid w:val="006948A3"/>
    <w:rsid w:val="00695FC2"/>
    <w:rsid w:val="006A1898"/>
    <w:rsid w:val="006A5496"/>
    <w:rsid w:val="006B61F6"/>
    <w:rsid w:val="006B701F"/>
    <w:rsid w:val="006C3E71"/>
    <w:rsid w:val="006C41E9"/>
    <w:rsid w:val="006D0248"/>
    <w:rsid w:val="006E2CC8"/>
    <w:rsid w:val="00710E5F"/>
    <w:rsid w:val="00712F69"/>
    <w:rsid w:val="0071337F"/>
    <w:rsid w:val="00715B4F"/>
    <w:rsid w:val="00717959"/>
    <w:rsid w:val="00720896"/>
    <w:rsid w:val="0072465E"/>
    <w:rsid w:val="0074102A"/>
    <w:rsid w:val="007412A3"/>
    <w:rsid w:val="00741BE3"/>
    <w:rsid w:val="007453A9"/>
    <w:rsid w:val="00755ECF"/>
    <w:rsid w:val="0076153B"/>
    <w:rsid w:val="00761C58"/>
    <w:rsid w:val="007672BC"/>
    <w:rsid w:val="007675DE"/>
    <w:rsid w:val="007717B3"/>
    <w:rsid w:val="00774D1C"/>
    <w:rsid w:val="0078062F"/>
    <w:rsid w:val="00783D11"/>
    <w:rsid w:val="0079240A"/>
    <w:rsid w:val="007A6F31"/>
    <w:rsid w:val="007A6FB1"/>
    <w:rsid w:val="007B4FE1"/>
    <w:rsid w:val="007B6373"/>
    <w:rsid w:val="007E0927"/>
    <w:rsid w:val="007E1CD2"/>
    <w:rsid w:val="007F0019"/>
    <w:rsid w:val="007F168B"/>
    <w:rsid w:val="007F52EA"/>
    <w:rsid w:val="0080457B"/>
    <w:rsid w:val="00806EC5"/>
    <w:rsid w:val="008301D9"/>
    <w:rsid w:val="00830FDE"/>
    <w:rsid w:val="00845574"/>
    <w:rsid w:val="00850DDE"/>
    <w:rsid w:val="00857768"/>
    <w:rsid w:val="00867BF7"/>
    <w:rsid w:val="00873A37"/>
    <w:rsid w:val="00874B23"/>
    <w:rsid w:val="00882EE8"/>
    <w:rsid w:val="00885783"/>
    <w:rsid w:val="00886576"/>
    <w:rsid w:val="008C425F"/>
    <w:rsid w:val="008D06C5"/>
    <w:rsid w:val="008D337C"/>
    <w:rsid w:val="008E5581"/>
    <w:rsid w:val="008E6AE6"/>
    <w:rsid w:val="008E717C"/>
    <w:rsid w:val="008F3625"/>
    <w:rsid w:val="00901711"/>
    <w:rsid w:val="009019F0"/>
    <w:rsid w:val="0093730F"/>
    <w:rsid w:val="00946834"/>
    <w:rsid w:val="0094710B"/>
    <w:rsid w:val="00950D44"/>
    <w:rsid w:val="00957B48"/>
    <w:rsid w:val="0096069F"/>
    <w:rsid w:val="009656EA"/>
    <w:rsid w:val="009830C1"/>
    <w:rsid w:val="009A384C"/>
    <w:rsid w:val="009B3177"/>
    <w:rsid w:val="009C4F9E"/>
    <w:rsid w:val="009D07D7"/>
    <w:rsid w:val="009D32AC"/>
    <w:rsid w:val="009E0FD8"/>
    <w:rsid w:val="009F7131"/>
    <w:rsid w:val="009F7ABF"/>
    <w:rsid w:val="00A00C13"/>
    <w:rsid w:val="00A15497"/>
    <w:rsid w:val="00A22F1A"/>
    <w:rsid w:val="00A365DC"/>
    <w:rsid w:val="00A43A42"/>
    <w:rsid w:val="00A4554E"/>
    <w:rsid w:val="00A46895"/>
    <w:rsid w:val="00A50584"/>
    <w:rsid w:val="00A55B88"/>
    <w:rsid w:val="00A56FDE"/>
    <w:rsid w:val="00A60523"/>
    <w:rsid w:val="00A60BB4"/>
    <w:rsid w:val="00A80E8A"/>
    <w:rsid w:val="00A93D00"/>
    <w:rsid w:val="00AA360D"/>
    <w:rsid w:val="00AC5B3D"/>
    <w:rsid w:val="00AC608E"/>
    <w:rsid w:val="00AD6B81"/>
    <w:rsid w:val="00AE2EE7"/>
    <w:rsid w:val="00AF56D8"/>
    <w:rsid w:val="00B0025B"/>
    <w:rsid w:val="00B11276"/>
    <w:rsid w:val="00B173A7"/>
    <w:rsid w:val="00B234F0"/>
    <w:rsid w:val="00B26AAF"/>
    <w:rsid w:val="00B402BA"/>
    <w:rsid w:val="00B4099B"/>
    <w:rsid w:val="00B4737E"/>
    <w:rsid w:val="00B61778"/>
    <w:rsid w:val="00B625C4"/>
    <w:rsid w:val="00B66EBC"/>
    <w:rsid w:val="00B73D47"/>
    <w:rsid w:val="00B86448"/>
    <w:rsid w:val="00B94D01"/>
    <w:rsid w:val="00B96A32"/>
    <w:rsid w:val="00B97947"/>
    <w:rsid w:val="00BA3358"/>
    <w:rsid w:val="00BB432B"/>
    <w:rsid w:val="00BB52AA"/>
    <w:rsid w:val="00BB5DC6"/>
    <w:rsid w:val="00BB6D91"/>
    <w:rsid w:val="00BC480C"/>
    <w:rsid w:val="00BC62B7"/>
    <w:rsid w:val="00BD3C74"/>
    <w:rsid w:val="00BD6408"/>
    <w:rsid w:val="00BD751C"/>
    <w:rsid w:val="00BD7B94"/>
    <w:rsid w:val="00BE0DA5"/>
    <w:rsid w:val="00C01D5A"/>
    <w:rsid w:val="00C0229F"/>
    <w:rsid w:val="00C06263"/>
    <w:rsid w:val="00C22C7A"/>
    <w:rsid w:val="00C23901"/>
    <w:rsid w:val="00C26F7A"/>
    <w:rsid w:val="00C34576"/>
    <w:rsid w:val="00C36713"/>
    <w:rsid w:val="00C50F90"/>
    <w:rsid w:val="00C54616"/>
    <w:rsid w:val="00C662E8"/>
    <w:rsid w:val="00C75CFD"/>
    <w:rsid w:val="00C77D4F"/>
    <w:rsid w:val="00C82743"/>
    <w:rsid w:val="00C854B8"/>
    <w:rsid w:val="00C85830"/>
    <w:rsid w:val="00C85E59"/>
    <w:rsid w:val="00C901FE"/>
    <w:rsid w:val="00C9177C"/>
    <w:rsid w:val="00C92914"/>
    <w:rsid w:val="00CA1325"/>
    <w:rsid w:val="00CA4E55"/>
    <w:rsid w:val="00CA6DB5"/>
    <w:rsid w:val="00CB0273"/>
    <w:rsid w:val="00CB6711"/>
    <w:rsid w:val="00CC200A"/>
    <w:rsid w:val="00CC462C"/>
    <w:rsid w:val="00CE0F7C"/>
    <w:rsid w:val="00CE4231"/>
    <w:rsid w:val="00CE4E36"/>
    <w:rsid w:val="00CE7795"/>
    <w:rsid w:val="00CF07C2"/>
    <w:rsid w:val="00CF43CA"/>
    <w:rsid w:val="00CF6E57"/>
    <w:rsid w:val="00CF75B8"/>
    <w:rsid w:val="00D52FCE"/>
    <w:rsid w:val="00D72060"/>
    <w:rsid w:val="00D73A0C"/>
    <w:rsid w:val="00D73A45"/>
    <w:rsid w:val="00D86CCF"/>
    <w:rsid w:val="00D90FC3"/>
    <w:rsid w:val="00D9703D"/>
    <w:rsid w:val="00DB0C3B"/>
    <w:rsid w:val="00DB38B5"/>
    <w:rsid w:val="00DC044C"/>
    <w:rsid w:val="00DC142E"/>
    <w:rsid w:val="00DC270C"/>
    <w:rsid w:val="00DC2E4A"/>
    <w:rsid w:val="00DC6ABA"/>
    <w:rsid w:val="00DC7D76"/>
    <w:rsid w:val="00DD03ED"/>
    <w:rsid w:val="00DD6568"/>
    <w:rsid w:val="00DE19D9"/>
    <w:rsid w:val="00DE5201"/>
    <w:rsid w:val="00DF5BD2"/>
    <w:rsid w:val="00DF6163"/>
    <w:rsid w:val="00E01381"/>
    <w:rsid w:val="00E05DE9"/>
    <w:rsid w:val="00E13437"/>
    <w:rsid w:val="00E231A8"/>
    <w:rsid w:val="00E27C65"/>
    <w:rsid w:val="00E3202A"/>
    <w:rsid w:val="00E35329"/>
    <w:rsid w:val="00E366C4"/>
    <w:rsid w:val="00E4106B"/>
    <w:rsid w:val="00E46104"/>
    <w:rsid w:val="00E57147"/>
    <w:rsid w:val="00E612E6"/>
    <w:rsid w:val="00E730E1"/>
    <w:rsid w:val="00E7550B"/>
    <w:rsid w:val="00E866A2"/>
    <w:rsid w:val="00E87ECB"/>
    <w:rsid w:val="00E941B8"/>
    <w:rsid w:val="00E94D23"/>
    <w:rsid w:val="00E95ECC"/>
    <w:rsid w:val="00E967B5"/>
    <w:rsid w:val="00EA6DEB"/>
    <w:rsid w:val="00EB41A6"/>
    <w:rsid w:val="00EC0BA0"/>
    <w:rsid w:val="00EC2938"/>
    <w:rsid w:val="00EC71C7"/>
    <w:rsid w:val="00EC7C3B"/>
    <w:rsid w:val="00EC7D9A"/>
    <w:rsid w:val="00EE37BB"/>
    <w:rsid w:val="00F01C54"/>
    <w:rsid w:val="00F23E47"/>
    <w:rsid w:val="00F525E9"/>
    <w:rsid w:val="00F532BC"/>
    <w:rsid w:val="00F622DB"/>
    <w:rsid w:val="00F64C85"/>
    <w:rsid w:val="00F71AB1"/>
    <w:rsid w:val="00F76D1B"/>
    <w:rsid w:val="00F83ED9"/>
    <w:rsid w:val="00F868BD"/>
    <w:rsid w:val="00F90CD5"/>
    <w:rsid w:val="00F90EBD"/>
    <w:rsid w:val="00F9794A"/>
    <w:rsid w:val="00FA7E91"/>
    <w:rsid w:val="00FB1098"/>
    <w:rsid w:val="00FB4BCC"/>
    <w:rsid w:val="00FC3A01"/>
    <w:rsid w:val="00FD004A"/>
    <w:rsid w:val="00FE07CF"/>
    <w:rsid w:val="00FE5A4E"/>
    <w:rsid w:val="00FF004F"/>
    <w:rsid w:val="00FF08B4"/>
    <w:rsid w:val="00FF27F5"/>
    <w:rsid w:val="092C7405"/>
    <w:rsid w:val="0A196461"/>
    <w:rsid w:val="0B431719"/>
    <w:rsid w:val="0DFF2CD4"/>
    <w:rsid w:val="0EC96CC7"/>
    <w:rsid w:val="0EE461C2"/>
    <w:rsid w:val="12824D9D"/>
    <w:rsid w:val="161A141E"/>
    <w:rsid w:val="19447BA1"/>
    <w:rsid w:val="23FF2392"/>
    <w:rsid w:val="2DD27233"/>
    <w:rsid w:val="2F730C1F"/>
    <w:rsid w:val="30A55A2D"/>
    <w:rsid w:val="30E54078"/>
    <w:rsid w:val="32816FB5"/>
    <w:rsid w:val="35D372C7"/>
    <w:rsid w:val="36CC255E"/>
    <w:rsid w:val="39AF43B2"/>
    <w:rsid w:val="39B42167"/>
    <w:rsid w:val="3A820387"/>
    <w:rsid w:val="3AD72D17"/>
    <w:rsid w:val="3C0F3671"/>
    <w:rsid w:val="40D16E60"/>
    <w:rsid w:val="42B30C30"/>
    <w:rsid w:val="4A2B64FD"/>
    <w:rsid w:val="4C271110"/>
    <w:rsid w:val="4C7F60B5"/>
    <w:rsid w:val="4E7353D1"/>
    <w:rsid w:val="513F5F95"/>
    <w:rsid w:val="530C0CA7"/>
    <w:rsid w:val="575C078F"/>
    <w:rsid w:val="5D1C2A90"/>
    <w:rsid w:val="5FA66085"/>
    <w:rsid w:val="607648C6"/>
    <w:rsid w:val="65245722"/>
    <w:rsid w:val="65B43309"/>
    <w:rsid w:val="67157AA0"/>
    <w:rsid w:val="6EF4633E"/>
    <w:rsid w:val="73F33B9F"/>
    <w:rsid w:val="75C939BB"/>
    <w:rsid w:val="76DD3067"/>
    <w:rsid w:val="7D09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ind w:firstLine="420"/>
    </w:pPr>
    <w:rPr>
      <w:rFonts w:ascii="仿宋_GB2312" w:cs="仿宋_GB2312"/>
    </w:rPr>
  </w:style>
  <w:style w:type="paragraph" w:customStyle="1" w:styleId="3">
    <w:name w:val="Body Text Indent1"/>
    <w:basedOn w:val="1"/>
    <w:qFormat/>
    <w:uiPriority w:val="0"/>
    <w:pPr>
      <w:spacing w:after="120"/>
      <w:ind w:left="200" w:leftChars="200"/>
    </w:p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Body Text Indent"/>
    <w:basedOn w:val="1"/>
    <w:next w:val="6"/>
    <w:qFormat/>
    <w:uiPriority w:val="99"/>
    <w:pPr>
      <w:ind w:left="1263" w:leftChars="101" w:hanging="944" w:hangingChars="299"/>
    </w:pPr>
    <w:rPr>
      <w:szCs w:val="24"/>
    </w:rPr>
  </w:style>
  <w:style w:type="paragraph" w:customStyle="1" w:styleId="6">
    <w:name w:val="正文文本缩进1"/>
    <w:basedOn w:val="1"/>
    <w:qFormat/>
    <w:uiPriority w:val="0"/>
    <w:pPr>
      <w:numPr>
        <w:ilvl w:val="0"/>
        <w:numId w:val="1"/>
      </w:numPr>
      <w:spacing w:line="480" w:lineRule="exact"/>
      <w:ind w:left="0" w:firstLine="0"/>
    </w:pPr>
    <w:rPr>
      <w:sz w:val="24"/>
    </w:r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10">
    <w:name w:val="HTML Preformatted"/>
    <w:basedOn w:val="1"/>
    <w:link w:val="17"/>
    <w:unhideWhenUsed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styleId="12">
    <w:name w:val="Body Text First Indent"/>
    <w:basedOn w:val="4"/>
    <w:next w:val="1"/>
    <w:qFormat/>
    <w:uiPriority w:val="99"/>
    <w:pPr>
      <w:ind w:firstLine="420" w:firstLineChars="100"/>
    </w:pPr>
  </w:style>
  <w:style w:type="paragraph" w:styleId="13">
    <w:name w:val="Body Text First Indent 2"/>
    <w:basedOn w:val="5"/>
    <w:next w:val="12"/>
    <w:qFormat/>
    <w:uiPriority w:val="0"/>
    <w:pPr>
      <w:ind w:firstLine="420" w:firstLineChars="200"/>
    </w:pPr>
  </w:style>
  <w:style w:type="character" w:customStyle="1" w:styleId="16">
    <w:name w:val="页脚 Char"/>
    <w:link w:val="7"/>
    <w:qFormat/>
    <w:uiPriority w:val="99"/>
    <w:rPr>
      <w:kern w:val="2"/>
      <w:sz w:val="18"/>
    </w:rPr>
  </w:style>
  <w:style w:type="character" w:customStyle="1" w:styleId="17">
    <w:name w:val="HTML 预设格式 Char"/>
    <w:basedOn w:val="15"/>
    <w:link w:val="10"/>
    <w:qFormat/>
    <w:uiPriority w:val="0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SPIC</Company>
  <Pages>2</Pages>
  <Words>144</Words>
  <Characters>827</Characters>
  <Lines>6</Lines>
  <Paragraphs>1</Paragraphs>
  <TotalTime>0</TotalTime>
  <ScaleCrop>false</ScaleCrop>
  <LinksUpToDate>false</LinksUpToDate>
  <CharactersWithSpaces>970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2022-05-30T01:11:00Z</dcterms:created>
  <dc:creator>Administrator</dc:creator>
  <cp:lastModifiedBy>田果果</cp:lastModifiedBy>
  <cp:lastPrinted>2022-05-20T00:46:00Z</cp:lastPrinted>
  <dcterms:modified xsi:type="dcterms:W3CDTF">2025-07-02T02:02:49Z</dcterms:modified>
  <dc:title>海油总董秘[2012] 261号附件8：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184511760511493997277631D1581E1C_12</vt:lpwstr>
  </property>
</Properties>
</file>